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91" w:type="dxa"/>
        <w:tblInd w:w="-10" w:type="dxa"/>
        <w:tblCellMar>
          <w:left w:w="0" w:type="dxa"/>
          <w:right w:w="0" w:type="dxa"/>
        </w:tblCellMar>
        <w:tblLook w:val="01E0" w:firstRow="1" w:lastRow="1" w:firstColumn="1" w:lastColumn="1" w:noHBand="0" w:noVBand="0"/>
      </w:tblPr>
      <w:tblGrid>
        <w:gridCol w:w="15"/>
        <w:gridCol w:w="1717"/>
        <w:gridCol w:w="1722"/>
        <w:gridCol w:w="915"/>
        <w:gridCol w:w="1697"/>
        <w:gridCol w:w="3125"/>
      </w:tblGrid>
      <w:tr w:rsidR="00AC1427" w14:paraId="40B82C2B" w14:textId="77777777" w:rsidTr="00091421">
        <w:trPr>
          <w:gridBefore w:val="1"/>
          <w:wBefore w:w="15" w:type="dxa"/>
          <w:trHeight w:val="654"/>
        </w:trPr>
        <w:tc>
          <w:tcPr>
            <w:tcW w:w="4354" w:type="dxa"/>
            <w:gridSpan w:val="3"/>
            <w:shd w:val="clear" w:color="auto" w:fill="auto"/>
          </w:tcPr>
          <w:p w14:paraId="36775184" w14:textId="77777777" w:rsidR="000244E9" w:rsidRPr="0046377C" w:rsidRDefault="000244E9" w:rsidP="00EA188C">
            <w:pPr>
              <w:rPr>
                <w:rFonts w:cs="Arial"/>
              </w:rPr>
            </w:pPr>
          </w:p>
        </w:tc>
        <w:tc>
          <w:tcPr>
            <w:tcW w:w="1697" w:type="dxa"/>
            <w:shd w:val="clear" w:color="auto" w:fill="auto"/>
          </w:tcPr>
          <w:p w14:paraId="1A7F0F8B" w14:textId="77777777" w:rsidR="000244E9" w:rsidRPr="0017268C" w:rsidRDefault="000244E9" w:rsidP="00EA188C">
            <w:pPr>
              <w:rPr>
                <w:rFonts w:cs="Arial"/>
                <w:sz w:val="18"/>
                <w:szCs w:val="18"/>
              </w:rPr>
            </w:pPr>
          </w:p>
        </w:tc>
        <w:tc>
          <w:tcPr>
            <w:tcW w:w="3125" w:type="dxa"/>
            <w:shd w:val="clear" w:color="auto" w:fill="auto"/>
          </w:tcPr>
          <w:p w14:paraId="17841221" w14:textId="77777777" w:rsidR="000244E9" w:rsidRPr="00AD11D4" w:rsidRDefault="000744C0" w:rsidP="00091421">
            <w:pPr>
              <w:rPr>
                <w:sz w:val="16"/>
                <w:szCs w:val="16"/>
              </w:rPr>
            </w:pPr>
            <w:r>
              <w:rPr>
                <w:sz w:val="16"/>
                <w:szCs w:val="16"/>
              </w:rPr>
              <w:t xml:space="preserve"> </w:t>
            </w:r>
            <w:r w:rsidR="0088582F" w:rsidRPr="007602C2">
              <w:rPr>
                <w:rStyle w:val="Sidetall"/>
                <w:rFonts w:cs="Arial"/>
                <w:b/>
                <w:sz w:val="28"/>
                <w:szCs w:val="28"/>
              </w:rPr>
              <w:t>Saks</w:t>
            </w:r>
            <w:r w:rsidR="00AA5B1D">
              <w:rPr>
                <w:rStyle w:val="Sidetall"/>
                <w:rFonts w:cs="Arial"/>
                <w:b/>
                <w:sz w:val="28"/>
                <w:szCs w:val="28"/>
              </w:rPr>
              <w:t>fr</w:t>
            </w:r>
            <w:r w:rsidR="00091421">
              <w:rPr>
                <w:rStyle w:val="Sidetall"/>
                <w:rFonts w:cs="Arial"/>
                <w:b/>
                <w:sz w:val="28"/>
                <w:szCs w:val="28"/>
              </w:rPr>
              <w:t>e</w:t>
            </w:r>
            <w:r w:rsidR="00AA5B1D">
              <w:rPr>
                <w:rStyle w:val="Sidetall"/>
                <w:rFonts w:cs="Arial"/>
                <w:b/>
                <w:sz w:val="28"/>
                <w:szCs w:val="28"/>
              </w:rPr>
              <w:t>mlegg</w:t>
            </w:r>
          </w:p>
        </w:tc>
      </w:tr>
      <w:tr w:rsidR="00AC1427" w14:paraId="0150342F" w14:textId="77777777" w:rsidTr="00091421">
        <w:trPr>
          <w:gridBefore w:val="1"/>
          <w:wBefore w:w="15" w:type="dxa"/>
          <w:trHeight w:val="654"/>
        </w:trPr>
        <w:tc>
          <w:tcPr>
            <w:tcW w:w="4354" w:type="dxa"/>
            <w:gridSpan w:val="3"/>
            <w:shd w:val="clear" w:color="auto" w:fill="auto"/>
          </w:tcPr>
          <w:p w14:paraId="74833F97" w14:textId="77777777" w:rsidR="0088582F" w:rsidRPr="0046377C" w:rsidRDefault="0088582F" w:rsidP="00AD1F3A">
            <w:pPr>
              <w:spacing w:after="0"/>
              <w:rPr>
                <w:rFonts w:cs="Arial"/>
              </w:rPr>
            </w:pPr>
          </w:p>
        </w:tc>
        <w:tc>
          <w:tcPr>
            <w:tcW w:w="1697" w:type="dxa"/>
            <w:shd w:val="clear" w:color="auto" w:fill="auto"/>
          </w:tcPr>
          <w:p w14:paraId="6A2B791E" w14:textId="77777777" w:rsidR="0088582F" w:rsidRPr="00AD1F3A" w:rsidRDefault="0088582F" w:rsidP="00AD1F3A">
            <w:pPr>
              <w:spacing w:after="0"/>
              <w:rPr>
                <w:rFonts w:cs="Arial"/>
                <w:sz w:val="20"/>
                <w:szCs w:val="20"/>
              </w:rPr>
            </w:pPr>
          </w:p>
        </w:tc>
        <w:tc>
          <w:tcPr>
            <w:tcW w:w="3125" w:type="dxa"/>
            <w:shd w:val="clear" w:color="auto" w:fill="auto"/>
          </w:tcPr>
          <w:p w14:paraId="20D25814" w14:textId="77777777" w:rsidR="0088582F" w:rsidRPr="00AD1F3A" w:rsidRDefault="000744C0" w:rsidP="00AD1F3A">
            <w:pPr>
              <w:spacing w:after="0"/>
              <w:rPr>
                <w:sz w:val="20"/>
                <w:szCs w:val="20"/>
              </w:rPr>
            </w:pPr>
            <w:r w:rsidRPr="00AD1F3A">
              <w:rPr>
                <w:sz w:val="20"/>
                <w:szCs w:val="20"/>
              </w:rPr>
              <w:t xml:space="preserve">Arkivreferanse: </w:t>
            </w:r>
            <w:bookmarkStart w:id="0" w:name="Saksnr"/>
            <w:r w:rsidRPr="00AD1F3A">
              <w:rPr>
                <w:sz w:val="20"/>
                <w:szCs w:val="20"/>
              </w:rPr>
              <w:t>2023/3240</w:t>
            </w:r>
            <w:bookmarkEnd w:id="0"/>
            <w:r w:rsidRPr="00AD1F3A">
              <w:rPr>
                <w:sz w:val="20"/>
                <w:szCs w:val="20"/>
              </w:rPr>
              <w:t>-</w:t>
            </w:r>
            <w:bookmarkStart w:id="1" w:name="NrISak"/>
            <w:r w:rsidRPr="00AD1F3A">
              <w:rPr>
                <w:sz w:val="20"/>
                <w:szCs w:val="20"/>
              </w:rPr>
              <w:t>16</w:t>
            </w:r>
            <w:bookmarkEnd w:id="1"/>
          </w:p>
          <w:p w14:paraId="4089CB7C" w14:textId="77777777" w:rsidR="0088582F" w:rsidRPr="00AD1F3A" w:rsidRDefault="000744C0" w:rsidP="00AD1F3A">
            <w:pPr>
              <w:spacing w:after="0"/>
              <w:rPr>
                <w:sz w:val="20"/>
                <w:szCs w:val="20"/>
              </w:rPr>
            </w:pPr>
            <w:r w:rsidRPr="00AD1F3A">
              <w:rPr>
                <w:sz w:val="20"/>
                <w:szCs w:val="20"/>
              </w:rPr>
              <w:t xml:space="preserve">Saksbehandler: </w:t>
            </w:r>
            <w:bookmarkStart w:id="2" w:name="SaksbehandlerNavn"/>
            <w:r w:rsidRPr="00AD1F3A">
              <w:rPr>
                <w:sz w:val="20"/>
                <w:szCs w:val="20"/>
              </w:rPr>
              <w:t>Bjørn-Inge Lange</w:t>
            </w:r>
            <w:bookmarkEnd w:id="2"/>
          </w:p>
        </w:tc>
      </w:tr>
      <w:tr w:rsidR="00AC1427" w14:paraId="19A450FA" w14:textId="77777777" w:rsidTr="00091421">
        <w:trPr>
          <w:gridBefore w:val="1"/>
          <w:wBefore w:w="15" w:type="dxa"/>
          <w:trHeight w:val="654"/>
        </w:trPr>
        <w:tc>
          <w:tcPr>
            <w:tcW w:w="4354" w:type="dxa"/>
            <w:gridSpan w:val="3"/>
            <w:shd w:val="clear" w:color="auto" w:fill="auto"/>
          </w:tcPr>
          <w:p w14:paraId="7CEEA445" w14:textId="77777777" w:rsidR="00D106A5" w:rsidRPr="003701C6" w:rsidRDefault="00D106A5" w:rsidP="00D106A5">
            <w:pPr>
              <w:spacing w:after="0"/>
              <w:rPr>
                <w:rFonts w:cs="Arial"/>
                <w:sz w:val="20"/>
                <w:szCs w:val="20"/>
              </w:rPr>
            </w:pPr>
          </w:p>
        </w:tc>
        <w:tc>
          <w:tcPr>
            <w:tcW w:w="1697" w:type="dxa"/>
            <w:shd w:val="clear" w:color="auto" w:fill="auto"/>
          </w:tcPr>
          <w:p w14:paraId="6A20E9EB" w14:textId="77777777" w:rsidR="00D106A5" w:rsidRPr="003701C6" w:rsidRDefault="00D106A5" w:rsidP="00D106A5">
            <w:pPr>
              <w:spacing w:after="0"/>
              <w:rPr>
                <w:rFonts w:cs="Arial"/>
                <w:sz w:val="20"/>
                <w:szCs w:val="20"/>
              </w:rPr>
            </w:pPr>
          </w:p>
        </w:tc>
        <w:tc>
          <w:tcPr>
            <w:tcW w:w="3125" w:type="dxa"/>
            <w:shd w:val="clear" w:color="auto" w:fill="auto"/>
          </w:tcPr>
          <w:p w14:paraId="0BBAD5AF" w14:textId="77777777" w:rsidR="00D106A5" w:rsidRPr="003701C6" w:rsidRDefault="00D106A5" w:rsidP="00D106A5">
            <w:pPr>
              <w:spacing w:after="0"/>
              <w:rPr>
                <w:sz w:val="20"/>
                <w:szCs w:val="20"/>
              </w:rPr>
            </w:pPr>
            <w:bookmarkStart w:id="3" w:name="UOFFPARAGRAF"/>
            <w:bookmarkEnd w:id="3"/>
          </w:p>
        </w:tc>
      </w:tr>
      <w:tr w:rsidR="00AC1427" w14:paraId="2D8011B4" w14:textId="77777777" w:rsidTr="00091421">
        <w:tblPrEx>
          <w:tblLook w:val="00A0" w:firstRow="1" w:lastRow="0" w:firstColumn="1" w:lastColumn="0" w:noHBand="0" w:noVBand="0"/>
        </w:tblPrEx>
        <w:trPr>
          <w:trHeight w:val="435"/>
        </w:trPr>
        <w:tc>
          <w:tcPr>
            <w:tcW w:w="1732" w:type="dxa"/>
            <w:gridSpan w:val="2"/>
            <w:shd w:val="clear" w:color="auto" w:fill="auto"/>
          </w:tcPr>
          <w:p w14:paraId="4FC3355A" w14:textId="77777777" w:rsidR="0059292C" w:rsidRPr="003701C6" w:rsidRDefault="000744C0">
            <w:pPr>
              <w:rPr>
                <w:b/>
              </w:rPr>
            </w:pPr>
            <w:r w:rsidRPr="003701C6">
              <w:rPr>
                <w:b/>
              </w:rPr>
              <w:t>Sak</w:t>
            </w:r>
            <w:r w:rsidR="00AD11D4" w:rsidRPr="003701C6">
              <w:rPr>
                <w:b/>
              </w:rPr>
              <w:t>s</w:t>
            </w:r>
            <w:r w:rsidRPr="003701C6">
              <w:rPr>
                <w:b/>
              </w:rPr>
              <w:t>nummer</w:t>
            </w:r>
            <w:r w:rsidR="00AD1F3A" w:rsidRPr="003701C6">
              <w:rPr>
                <w:b/>
              </w:rPr>
              <w:t>:</w:t>
            </w:r>
          </w:p>
        </w:tc>
        <w:tc>
          <w:tcPr>
            <w:tcW w:w="1722" w:type="dxa"/>
            <w:shd w:val="clear" w:color="auto" w:fill="auto"/>
          </w:tcPr>
          <w:p w14:paraId="0EE28FD2" w14:textId="77777777" w:rsidR="0059292C" w:rsidRPr="003701C6" w:rsidRDefault="000744C0">
            <w:pPr>
              <w:rPr>
                <w:b/>
              </w:rPr>
            </w:pPr>
            <w:r w:rsidRPr="003701C6">
              <w:rPr>
                <w:b/>
              </w:rPr>
              <w:t>Møtedato</w:t>
            </w:r>
            <w:r w:rsidR="00AD1F3A" w:rsidRPr="003701C6">
              <w:rPr>
                <w:b/>
              </w:rPr>
              <w:t>:</w:t>
            </w:r>
          </w:p>
        </w:tc>
        <w:tc>
          <w:tcPr>
            <w:tcW w:w="5736" w:type="dxa"/>
            <w:gridSpan w:val="3"/>
            <w:shd w:val="clear" w:color="auto" w:fill="auto"/>
          </w:tcPr>
          <w:p w14:paraId="24B421C4" w14:textId="77777777" w:rsidR="0059292C" w:rsidRPr="003701C6" w:rsidRDefault="000744C0">
            <w:pPr>
              <w:rPr>
                <w:b/>
              </w:rPr>
            </w:pPr>
            <w:r w:rsidRPr="003701C6">
              <w:rPr>
                <w:b/>
              </w:rPr>
              <w:t>Utvalg</w:t>
            </w:r>
            <w:r w:rsidR="00AD1F3A" w:rsidRPr="003701C6">
              <w:rPr>
                <w:b/>
              </w:rPr>
              <w:t>:</w:t>
            </w:r>
          </w:p>
        </w:tc>
      </w:tr>
      <w:tr w:rsidR="00AC1427" w14:paraId="1BE6D4B8" w14:textId="77777777" w:rsidTr="00091421">
        <w:tblPrEx>
          <w:tblLook w:val="00A0" w:firstRow="1" w:lastRow="0" w:firstColumn="1" w:lastColumn="0" w:noHBand="0" w:noVBand="0"/>
        </w:tblPrEx>
        <w:trPr>
          <w:trHeight w:hRule="exact" w:val="278"/>
        </w:trPr>
        <w:tc>
          <w:tcPr>
            <w:tcW w:w="1732" w:type="dxa"/>
            <w:gridSpan w:val="2"/>
            <w:shd w:val="clear" w:color="auto" w:fill="auto"/>
          </w:tcPr>
          <w:p w14:paraId="2533F465" w14:textId="77777777" w:rsidR="0059292C" w:rsidRPr="003701C6" w:rsidRDefault="000744C0">
            <w:bookmarkStart w:id="4" w:name="Saksgang"/>
            <w:bookmarkEnd w:id="4"/>
            <w:r w:rsidRPr="003701C6">
              <w:t>11/25</w:t>
            </w:r>
          </w:p>
        </w:tc>
        <w:tc>
          <w:tcPr>
            <w:tcW w:w="1722" w:type="dxa"/>
            <w:shd w:val="clear" w:color="auto" w:fill="auto"/>
          </w:tcPr>
          <w:p w14:paraId="55337D8A" w14:textId="77777777" w:rsidR="0059292C" w:rsidRPr="003701C6" w:rsidRDefault="000744C0">
            <w:r w:rsidRPr="003701C6">
              <w:t>08.04.2025</w:t>
            </w:r>
          </w:p>
        </w:tc>
        <w:tc>
          <w:tcPr>
            <w:tcW w:w="5736" w:type="dxa"/>
            <w:gridSpan w:val="3"/>
            <w:shd w:val="clear" w:color="auto" w:fill="auto"/>
          </w:tcPr>
          <w:p w14:paraId="3363EF79" w14:textId="77777777" w:rsidR="0059292C" w:rsidRPr="003701C6" w:rsidRDefault="000744C0">
            <w:r w:rsidRPr="003701C6">
              <w:t>Plan- og næringsutvalget</w:t>
            </w:r>
          </w:p>
        </w:tc>
      </w:tr>
    </w:tbl>
    <w:p w14:paraId="017B4F92" w14:textId="77777777" w:rsidR="00A10FA2" w:rsidRDefault="000744C0" w:rsidP="0088582F">
      <w:pPr>
        <w:pStyle w:val="Overskrift1"/>
        <w:spacing w:line="360" w:lineRule="auto"/>
      </w:pPr>
      <w:bookmarkStart w:id="5" w:name="TITTEL"/>
      <w:r>
        <w:t>Forslag til detaljregulering for Gartneritomta - Offentlig ettersyn</w:t>
      </w:r>
      <w:bookmarkEnd w:id="5"/>
    </w:p>
    <w:p w14:paraId="72A83468" w14:textId="77777777" w:rsidR="00733A17" w:rsidRPr="00616204" w:rsidRDefault="000744C0" w:rsidP="005D03B4">
      <w:pPr>
        <w:spacing w:after="0"/>
        <w:rPr>
          <w:sz w:val="22"/>
          <w:szCs w:val="22"/>
        </w:rPr>
      </w:pPr>
      <w:r w:rsidRPr="00616204">
        <w:rPr>
          <w:sz w:val="22"/>
          <w:szCs w:val="22"/>
        </w:rPr>
        <w:t>Vedlegg</w:t>
      </w:r>
    </w:p>
    <w:tbl>
      <w:tblPr>
        <w:tblW w:w="5000" w:type="pct"/>
        <w:tblLook w:val="04A0" w:firstRow="1" w:lastRow="0" w:firstColumn="1" w:lastColumn="0" w:noHBand="0" w:noVBand="1"/>
      </w:tblPr>
      <w:tblGrid>
        <w:gridCol w:w="578"/>
        <w:gridCol w:w="8494"/>
      </w:tblGrid>
      <w:tr w:rsidR="00AC1427" w14:paraId="65DB696D" w14:textId="77777777">
        <w:tc>
          <w:tcPr>
            <w:tcW w:w="0" w:type="auto"/>
          </w:tcPr>
          <w:p w14:paraId="39EF659B" w14:textId="77777777" w:rsidR="00733A17" w:rsidRPr="00616204" w:rsidRDefault="000744C0" w:rsidP="005D03B4">
            <w:pPr>
              <w:spacing w:after="0"/>
              <w:rPr>
                <w:sz w:val="22"/>
                <w:szCs w:val="22"/>
              </w:rPr>
            </w:pPr>
            <w:bookmarkStart w:id="6" w:name="VEDLEGG"/>
            <w:bookmarkEnd w:id="6"/>
            <w:r w:rsidRPr="00616204">
              <w:rPr>
                <w:sz w:val="22"/>
                <w:szCs w:val="22"/>
              </w:rPr>
              <w:t>1</w:t>
            </w:r>
          </w:p>
        </w:tc>
        <w:tc>
          <w:tcPr>
            <w:tcW w:w="0" w:type="auto"/>
          </w:tcPr>
          <w:p w14:paraId="3019B903" w14:textId="77777777" w:rsidR="00733A17" w:rsidRPr="00616204" w:rsidRDefault="000744C0" w:rsidP="005D03B4">
            <w:pPr>
              <w:spacing w:after="0"/>
              <w:rPr>
                <w:sz w:val="22"/>
                <w:szCs w:val="22"/>
              </w:rPr>
            </w:pPr>
            <w:r w:rsidRPr="00616204">
              <w:rPr>
                <w:sz w:val="22"/>
                <w:szCs w:val="22"/>
              </w:rPr>
              <w:t>Planbeskrivelse Garneritomta</w:t>
            </w:r>
          </w:p>
        </w:tc>
      </w:tr>
      <w:tr w:rsidR="00AC1427" w14:paraId="59A842F1" w14:textId="77777777">
        <w:tc>
          <w:tcPr>
            <w:tcW w:w="0" w:type="auto"/>
          </w:tcPr>
          <w:p w14:paraId="2D68636C" w14:textId="77777777" w:rsidR="00733A17" w:rsidRPr="00616204" w:rsidRDefault="000744C0" w:rsidP="005D03B4">
            <w:pPr>
              <w:spacing w:after="0"/>
              <w:rPr>
                <w:sz w:val="22"/>
                <w:szCs w:val="22"/>
              </w:rPr>
            </w:pPr>
            <w:r>
              <w:rPr>
                <w:sz w:val="22"/>
                <w:szCs w:val="22"/>
              </w:rPr>
              <w:t>2</w:t>
            </w:r>
          </w:p>
        </w:tc>
        <w:tc>
          <w:tcPr>
            <w:tcW w:w="0" w:type="auto"/>
          </w:tcPr>
          <w:p w14:paraId="18BB047F" w14:textId="77777777" w:rsidR="00733A17" w:rsidRPr="00616204" w:rsidRDefault="000744C0" w:rsidP="005D03B4">
            <w:pPr>
              <w:spacing w:after="0"/>
              <w:rPr>
                <w:sz w:val="22"/>
                <w:szCs w:val="22"/>
              </w:rPr>
            </w:pPr>
            <w:r w:rsidRPr="00616204">
              <w:rPr>
                <w:sz w:val="22"/>
                <w:szCs w:val="22"/>
              </w:rPr>
              <w:t>Reguleringsbestemmelser Gartneritomta</w:t>
            </w:r>
          </w:p>
        </w:tc>
      </w:tr>
      <w:tr w:rsidR="00AC1427" w14:paraId="68F8A5FA" w14:textId="77777777">
        <w:tc>
          <w:tcPr>
            <w:tcW w:w="0" w:type="auto"/>
          </w:tcPr>
          <w:p w14:paraId="271D0A58" w14:textId="77777777" w:rsidR="00733A17" w:rsidRPr="00616204" w:rsidRDefault="000744C0" w:rsidP="005D03B4">
            <w:pPr>
              <w:spacing w:after="0"/>
              <w:rPr>
                <w:sz w:val="22"/>
                <w:szCs w:val="22"/>
              </w:rPr>
            </w:pPr>
            <w:r>
              <w:rPr>
                <w:sz w:val="22"/>
                <w:szCs w:val="22"/>
              </w:rPr>
              <w:t>3</w:t>
            </w:r>
          </w:p>
        </w:tc>
        <w:tc>
          <w:tcPr>
            <w:tcW w:w="0" w:type="auto"/>
          </w:tcPr>
          <w:p w14:paraId="20228FF0" w14:textId="77777777" w:rsidR="00733A17" w:rsidRPr="00616204" w:rsidRDefault="000744C0" w:rsidP="005D03B4">
            <w:pPr>
              <w:spacing w:after="0"/>
              <w:rPr>
                <w:sz w:val="22"/>
                <w:szCs w:val="22"/>
              </w:rPr>
            </w:pPr>
            <w:r w:rsidRPr="00616204">
              <w:rPr>
                <w:sz w:val="22"/>
                <w:szCs w:val="22"/>
              </w:rPr>
              <w:t>Skisse til revidert plankart</w:t>
            </w:r>
          </w:p>
        </w:tc>
      </w:tr>
      <w:tr w:rsidR="00AC1427" w14:paraId="7769E66D" w14:textId="77777777">
        <w:tc>
          <w:tcPr>
            <w:tcW w:w="0" w:type="auto"/>
          </w:tcPr>
          <w:p w14:paraId="26046614" w14:textId="77777777" w:rsidR="00733A17" w:rsidRPr="00616204" w:rsidRDefault="000744C0" w:rsidP="005D03B4">
            <w:pPr>
              <w:spacing w:after="0"/>
              <w:rPr>
                <w:sz w:val="22"/>
                <w:szCs w:val="22"/>
              </w:rPr>
            </w:pPr>
            <w:r>
              <w:rPr>
                <w:sz w:val="22"/>
                <w:szCs w:val="22"/>
              </w:rPr>
              <w:t>4</w:t>
            </w:r>
          </w:p>
        </w:tc>
        <w:tc>
          <w:tcPr>
            <w:tcW w:w="0" w:type="auto"/>
          </w:tcPr>
          <w:p w14:paraId="11CCC338" w14:textId="77777777" w:rsidR="00733A17" w:rsidRPr="00616204" w:rsidRDefault="000744C0" w:rsidP="005D03B4">
            <w:pPr>
              <w:spacing w:after="0"/>
              <w:rPr>
                <w:sz w:val="22"/>
                <w:szCs w:val="22"/>
              </w:rPr>
            </w:pPr>
            <w:r w:rsidRPr="00616204">
              <w:rPr>
                <w:sz w:val="22"/>
                <w:szCs w:val="22"/>
              </w:rPr>
              <w:t>Reguleringsplan 1813_2024001</w:t>
            </w:r>
          </w:p>
        </w:tc>
      </w:tr>
      <w:tr w:rsidR="00AC1427" w14:paraId="2B8B9EBC" w14:textId="77777777">
        <w:tc>
          <w:tcPr>
            <w:tcW w:w="0" w:type="auto"/>
          </w:tcPr>
          <w:p w14:paraId="34B9CE72" w14:textId="77777777" w:rsidR="00733A17" w:rsidRPr="00616204" w:rsidRDefault="000744C0" w:rsidP="005D03B4">
            <w:pPr>
              <w:spacing w:after="0"/>
              <w:rPr>
                <w:sz w:val="22"/>
                <w:szCs w:val="22"/>
              </w:rPr>
            </w:pPr>
            <w:r>
              <w:rPr>
                <w:sz w:val="22"/>
                <w:szCs w:val="22"/>
              </w:rPr>
              <w:t>5</w:t>
            </w:r>
          </w:p>
        </w:tc>
        <w:tc>
          <w:tcPr>
            <w:tcW w:w="0" w:type="auto"/>
          </w:tcPr>
          <w:p w14:paraId="5731C627" w14:textId="77777777" w:rsidR="00733A17" w:rsidRPr="00616204" w:rsidRDefault="000744C0" w:rsidP="005D03B4">
            <w:pPr>
              <w:spacing w:after="0"/>
              <w:rPr>
                <w:sz w:val="22"/>
                <w:szCs w:val="22"/>
              </w:rPr>
            </w:pPr>
            <w:r w:rsidRPr="00616204">
              <w:rPr>
                <w:sz w:val="22"/>
                <w:szCs w:val="22"/>
              </w:rPr>
              <w:t>Forslag til reviderte reguleringsbestemmelser</w:t>
            </w:r>
          </w:p>
        </w:tc>
      </w:tr>
      <w:tr w:rsidR="00AC1427" w14:paraId="067D9832" w14:textId="77777777">
        <w:tc>
          <w:tcPr>
            <w:tcW w:w="0" w:type="auto"/>
          </w:tcPr>
          <w:p w14:paraId="26556099" w14:textId="77777777" w:rsidR="00733A17" w:rsidRPr="00616204" w:rsidRDefault="000744C0" w:rsidP="005D03B4">
            <w:pPr>
              <w:spacing w:after="0"/>
              <w:rPr>
                <w:sz w:val="22"/>
                <w:szCs w:val="22"/>
              </w:rPr>
            </w:pPr>
            <w:r>
              <w:rPr>
                <w:sz w:val="22"/>
                <w:szCs w:val="22"/>
              </w:rPr>
              <w:t>6</w:t>
            </w:r>
          </w:p>
        </w:tc>
        <w:tc>
          <w:tcPr>
            <w:tcW w:w="0" w:type="auto"/>
          </w:tcPr>
          <w:p w14:paraId="3467A04E" w14:textId="77777777" w:rsidR="00733A17" w:rsidRPr="00616204" w:rsidRDefault="000744C0" w:rsidP="005D03B4">
            <w:pPr>
              <w:spacing w:after="0"/>
              <w:rPr>
                <w:sz w:val="22"/>
                <w:szCs w:val="22"/>
              </w:rPr>
            </w:pPr>
            <w:r w:rsidRPr="00616204">
              <w:rPr>
                <w:sz w:val="22"/>
                <w:szCs w:val="22"/>
              </w:rPr>
              <w:t>ROS-analyse Gartneritomta</w:t>
            </w:r>
          </w:p>
        </w:tc>
      </w:tr>
      <w:tr w:rsidR="00AC1427" w14:paraId="6B2085D0" w14:textId="77777777">
        <w:tc>
          <w:tcPr>
            <w:tcW w:w="0" w:type="auto"/>
          </w:tcPr>
          <w:p w14:paraId="1B44710F" w14:textId="77777777" w:rsidR="00733A17" w:rsidRPr="00616204" w:rsidRDefault="000744C0" w:rsidP="005D03B4">
            <w:pPr>
              <w:spacing w:after="0"/>
              <w:rPr>
                <w:sz w:val="22"/>
                <w:szCs w:val="22"/>
              </w:rPr>
            </w:pPr>
            <w:r>
              <w:rPr>
                <w:sz w:val="22"/>
                <w:szCs w:val="22"/>
              </w:rPr>
              <w:t>7</w:t>
            </w:r>
          </w:p>
        </w:tc>
        <w:tc>
          <w:tcPr>
            <w:tcW w:w="0" w:type="auto"/>
          </w:tcPr>
          <w:p w14:paraId="2BB21D73" w14:textId="77777777" w:rsidR="00733A17" w:rsidRPr="00616204" w:rsidRDefault="000744C0" w:rsidP="005D03B4">
            <w:pPr>
              <w:spacing w:after="0"/>
              <w:rPr>
                <w:sz w:val="22"/>
                <w:szCs w:val="22"/>
              </w:rPr>
            </w:pPr>
            <w:r w:rsidRPr="00616204">
              <w:rPr>
                <w:sz w:val="22"/>
                <w:szCs w:val="22"/>
              </w:rPr>
              <w:t>Geoteknisk vurderingsrapport</w:t>
            </w:r>
          </w:p>
        </w:tc>
      </w:tr>
      <w:tr w:rsidR="00AC1427" w14:paraId="4A4CF171" w14:textId="77777777">
        <w:tc>
          <w:tcPr>
            <w:tcW w:w="0" w:type="auto"/>
          </w:tcPr>
          <w:p w14:paraId="59BA6FE0" w14:textId="77777777" w:rsidR="00733A17" w:rsidRPr="00616204" w:rsidRDefault="000744C0" w:rsidP="005D03B4">
            <w:pPr>
              <w:spacing w:after="0"/>
              <w:rPr>
                <w:sz w:val="22"/>
                <w:szCs w:val="22"/>
              </w:rPr>
            </w:pPr>
            <w:r>
              <w:rPr>
                <w:sz w:val="22"/>
                <w:szCs w:val="22"/>
              </w:rPr>
              <w:t>8</w:t>
            </w:r>
          </w:p>
        </w:tc>
        <w:tc>
          <w:tcPr>
            <w:tcW w:w="0" w:type="auto"/>
          </w:tcPr>
          <w:p w14:paraId="6062D331" w14:textId="77777777" w:rsidR="00733A17" w:rsidRPr="00616204" w:rsidRDefault="000744C0" w:rsidP="005D03B4">
            <w:pPr>
              <w:spacing w:after="0"/>
              <w:rPr>
                <w:sz w:val="22"/>
                <w:szCs w:val="22"/>
              </w:rPr>
            </w:pPr>
            <w:r w:rsidRPr="00616204">
              <w:rPr>
                <w:sz w:val="22"/>
                <w:szCs w:val="22"/>
              </w:rPr>
              <w:t>Merknadsbehandling - forslag til planprogram</w:t>
            </w:r>
          </w:p>
        </w:tc>
      </w:tr>
      <w:tr w:rsidR="00AC1427" w14:paraId="55C549EB" w14:textId="77777777">
        <w:tc>
          <w:tcPr>
            <w:tcW w:w="0" w:type="auto"/>
          </w:tcPr>
          <w:p w14:paraId="04D75272" w14:textId="77777777" w:rsidR="00733A17" w:rsidRPr="00616204" w:rsidRDefault="000744C0" w:rsidP="005D03B4">
            <w:pPr>
              <w:spacing w:after="0"/>
              <w:rPr>
                <w:sz w:val="22"/>
                <w:szCs w:val="22"/>
              </w:rPr>
            </w:pPr>
            <w:r>
              <w:rPr>
                <w:sz w:val="22"/>
                <w:szCs w:val="22"/>
              </w:rPr>
              <w:t>9</w:t>
            </w:r>
          </w:p>
        </w:tc>
        <w:tc>
          <w:tcPr>
            <w:tcW w:w="0" w:type="auto"/>
          </w:tcPr>
          <w:p w14:paraId="5382A373" w14:textId="77777777" w:rsidR="00733A17" w:rsidRPr="00616204" w:rsidRDefault="000744C0" w:rsidP="005D03B4">
            <w:pPr>
              <w:spacing w:after="0"/>
              <w:rPr>
                <w:sz w:val="22"/>
                <w:szCs w:val="22"/>
              </w:rPr>
            </w:pPr>
            <w:r w:rsidRPr="00616204">
              <w:rPr>
                <w:sz w:val="22"/>
                <w:szCs w:val="22"/>
              </w:rPr>
              <w:t>Multikonsult - teknisk rapport</w:t>
            </w:r>
          </w:p>
        </w:tc>
      </w:tr>
      <w:tr w:rsidR="00AC1427" w14:paraId="3E61E363" w14:textId="77777777">
        <w:tc>
          <w:tcPr>
            <w:tcW w:w="0" w:type="auto"/>
          </w:tcPr>
          <w:p w14:paraId="0CB19FBB" w14:textId="77777777" w:rsidR="00733A17" w:rsidRPr="00616204" w:rsidRDefault="000744C0" w:rsidP="005D03B4">
            <w:pPr>
              <w:spacing w:after="0"/>
              <w:rPr>
                <w:sz w:val="22"/>
                <w:szCs w:val="22"/>
              </w:rPr>
            </w:pPr>
            <w:r>
              <w:rPr>
                <w:sz w:val="22"/>
                <w:szCs w:val="22"/>
              </w:rPr>
              <w:t>10</w:t>
            </w:r>
          </w:p>
        </w:tc>
        <w:tc>
          <w:tcPr>
            <w:tcW w:w="0" w:type="auto"/>
          </w:tcPr>
          <w:p w14:paraId="154976DE" w14:textId="77777777" w:rsidR="00733A17" w:rsidRPr="00616204" w:rsidRDefault="000744C0" w:rsidP="005D03B4">
            <w:pPr>
              <w:spacing w:after="0"/>
              <w:rPr>
                <w:sz w:val="22"/>
                <w:szCs w:val="22"/>
              </w:rPr>
            </w:pPr>
            <w:r w:rsidRPr="00616204">
              <w:rPr>
                <w:sz w:val="22"/>
                <w:szCs w:val="22"/>
              </w:rPr>
              <w:t>Miljøgeologisk datarapport</w:t>
            </w:r>
          </w:p>
        </w:tc>
      </w:tr>
      <w:tr w:rsidR="00AC1427" w14:paraId="4182DE1D" w14:textId="77777777">
        <w:tc>
          <w:tcPr>
            <w:tcW w:w="0" w:type="auto"/>
          </w:tcPr>
          <w:p w14:paraId="4C5D2468" w14:textId="77777777" w:rsidR="00733A17" w:rsidRPr="00616204" w:rsidRDefault="000744C0" w:rsidP="005D03B4">
            <w:pPr>
              <w:spacing w:after="0"/>
              <w:rPr>
                <w:sz w:val="22"/>
                <w:szCs w:val="22"/>
              </w:rPr>
            </w:pPr>
            <w:r>
              <w:rPr>
                <w:sz w:val="22"/>
                <w:szCs w:val="22"/>
              </w:rPr>
              <w:t>11</w:t>
            </w:r>
          </w:p>
        </w:tc>
        <w:tc>
          <w:tcPr>
            <w:tcW w:w="0" w:type="auto"/>
          </w:tcPr>
          <w:p w14:paraId="2C4A82A6" w14:textId="77777777" w:rsidR="00733A17" w:rsidRPr="00616204" w:rsidRDefault="000744C0" w:rsidP="005D03B4">
            <w:pPr>
              <w:spacing w:after="0"/>
              <w:rPr>
                <w:sz w:val="22"/>
                <w:szCs w:val="22"/>
              </w:rPr>
            </w:pPr>
            <w:r w:rsidRPr="00616204">
              <w:rPr>
                <w:sz w:val="22"/>
                <w:szCs w:val="22"/>
              </w:rPr>
              <w:t>Kartlegging av jordressursene og vurdering av plantevernmiddelrester</w:t>
            </w:r>
          </w:p>
        </w:tc>
      </w:tr>
    </w:tbl>
    <w:p w14:paraId="548FE722" w14:textId="77777777" w:rsidR="00733A17" w:rsidRPr="00616204" w:rsidRDefault="00733A17" w:rsidP="005D03B4">
      <w:pPr>
        <w:spacing w:after="0"/>
        <w:rPr>
          <w:sz w:val="22"/>
          <w:szCs w:val="22"/>
        </w:rPr>
      </w:pPr>
    </w:p>
    <w:p w14:paraId="2FA2F312" w14:textId="77777777" w:rsidR="002D10E8" w:rsidRDefault="000744C0" w:rsidP="006E46F6">
      <w:pPr>
        <w:pStyle w:val="Overskrift2"/>
      </w:pPr>
      <w:bookmarkStart w:id="7" w:name="Innstilling"/>
      <w:r>
        <w:t>Kommunedirektørens</w:t>
      </w:r>
      <w:r w:rsidR="00424963">
        <w:t xml:space="preserve"> </w:t>
      </w:r>
      <w:r w:rsidR="00091421">
        <w:t>innstilling</w:t>
      </w:r>
      <w:r w:rsidR="00733A17">
        <w:t>:</w:t>
      </w:r>
      <w:r>
        <w:fldChar w:fldCharType="begin"/>
      </w:r>
      <w:r>
        <w:instrText xml:space="preserve">  </w:instrText>
      </w:r>
      <w:r>
        <w:fldChar w:fldCharType="end"/>
      </w:r>
    </w:p>
    <w:p w14:paraId="1953CCB6" w14:textId="77777777" w:rsidR="006E46F6" w:rsidRDefault="000744C0" w:rsidP="00632B84">
      <w:pPr>
        <w:pStyle w:val="Listeavsnitt"/>
        <w:numPr>
          <w:ilvl w:val="0"/>
          <w:numId w:val="18"/>
        </w:numPr>
        <w:spacing w:before="240"/>
      </w:pPr>
      <w:r>
        <w:t xml:space="preserve">Forslag til detaljregulering </w:t>
      </w:r>
      <w:r>
        <w:t>bestående av reguleringsplankart, datert 10.05.2024, reguleringsbestemmelser datert</w:t>
      </w:r>
      <w:r w:rsidR="00C9336A">
        <w:t xml:space="preserve"> 04.02.2025</w:t>
      </w:r>
      <w:r>
        <w:t xml:space="preserve"> og planbeskrivelse datert </w:t>
      </w:r>
      <w:r w:rsidR="00C9336A">
        <w:t>13.01.2025 for gartneritomta</w:t>
      </w:r>
      <w:r>
        <w:t xml:space="preserve"> justeres i henhold til</w:t>
      </w:r>
      <w:r w:rsidR="00C9336A">
        <w:t xml:space="preserve"> </w:t>
      </w:r>
      <w:r w:rsidR="00632B84">
        <w:t>vedlegg, «F</w:t>
      </w:r>
      <w:r w:rsidR="00C9336A">
        <w:t xml:space="preserve">orslag </w:t>
      </w:r>
      <w:r w:rsidR="00632B84">
        <w:t xml:space="preserve">til </w:t>
      </w:r>
      <w:r>
        <w:t>reviderte regulering</w:t>
      </w:r>
      <w:r w:rsidR="00632B84">
        <w:t xml:space="preserve">s- </w:t>
      </w:r>
      <w:r>
        <w:t>bestemmelser</w:t>
      </w:r>
      <w:r w:rsidR="00632B84">
        <w:t>», datert 31.03.2025</w:t>
      </w:r>
      <w:r>
        <w:t xml:space="preserve"> og </w:t>
      </w:r>
      <w:r w:rsidR="00632B84">
        <w:t>«S</w:t>
      </w:r>
      <w:r>
        <w:t>kisse til revidert plankart</w:t>
      </w:r>
      <w:r w:rsidR="00632B84">
        <w:t>»</w:t>
      </w:r>
      <w:r w:rsidR="00C9336A">
        <w:t>, datert 31.03.2025</w:t>
      </w:r>
      <w:r w:rsidR="00632B84">
        <w:t xml:space="preserve">, og </w:t>
      </w:r>
      <w:r w:rsidR="00C9336A">
        <w:t xml:space="preserve">legges </w:t>
      </w:r>
      <w:r w:rsidR="00632B84">
        <w:t xml:space="preserve">deretter </w:t>
      </w:r>
      <w:r w:rsidR="00C9336A">
        <w:t>ut til offentlig ettersyn i minst 6 uker, jfr. Plan- og bygningsloven § 12-10.</w:t>
      </w:r>
    </w:p>
    <w:p w14:paraId="3EE12D6C" w14:textId="77777777" w:rsidR="0034798B" w:rsidRDefault="000744C0" w:rsidP="0034798B">
      <w:pPr>
        <w:pStyle w:val="Listeavsnitt"/>
        <w:numPr>
          <w:ilvl w:val="0"/>
          <w:numId w:val="18"/>
        </w:numPr>
      </w:pPr>
      <w:r>
        <w:t>Kommunedirektøren gis mulighet til å rette opp plankart i til Kart</w:t>
      </w:r>
      <w:r w:rsidR="00632B84">
        <w:t>-</w:t>
      </w:r>
      <w:r>
        <w:t xml:space="preserve"> og planforskriften, før forslaget til detaljregulering legges ut til offentlig ettersyn.</w:t>
      </w:r>
    </w:p>
    <w:p w14:paraId="5F9850C3" w14:textId="77777777" w:rsidR="006E46F6" w:rsidRDefault="006E46F6" w:rsidP="003510EC"/>
    <w:p w14:paraId="715F4272" w14:textId="77777777" w:rsidR="0088582F" w:rsidRDefault="000744C0" w:rsidP="007D23EB">
      <w:pPr>
        <w:pStyle w:val="Normalskjulttekst"/>
      </w:pPr>
      <w:r>
        <w:t>Slutt på innstilling</w:t>
      </w:r>
    </w:p>
    <w:bookmarkEnd w:id="7"/>
    <w:p w14:paraId="6E85080C" w14:textId="77777777" w:rsidR="00733A17" w:rsidRPr="00DA6852" w:rsidRDefault="00733A17" w:rsidP="00733A17">
      <w:pPr>
        <w:pStyle w:val="Overskrift2"/>
      </w:pPr>
    </w:p>
    <w:p w14:paraId="00929F49" w14:textId="77777777" w:rsidR="003A0590" w:rsidRPr="003F5583" w:rsidRDefault="000744C0" w:rsidP="003F5583">
      <w:pPr>
        <w:spacing w:line="360" w:lineRule="auto"/>
        <w:rPr>
          <w:rFonts w:eastAsia="Calibri"/>
          <w:b/>
          <w:bCs/>
          <w:szCs w:val="22"/>
          <w:lang w:eastAsia="en-US"/>
        </w:rPr>
      </w:pPr>
      <w:r>
        <w:rPr>
          <w:rFonts w:eastAsiaTheme="minorHAnsi" w:cstheme="minorBidi"/>
          <w:b/>
          <w:bCs/>
          <w:szCs w:val="22"/>
          <w:lang w:eastAsia="en-US"/>
        </w:rPr>
        <w:t>Saksprotokoll i</w:t>
      </w:r>
      <w:r w:rsidR="00F05FC1">
        <w:rPr>
          <w:rFonts w:eastAsiaTheme="minorHAnsi" w:cstheme="minorBidi"/>
          <w:b/>
          <w:bCs/>
          <w:szCs w:val="22"/>
          <w:lang w:eastAsia="en-US"/>
        </w:rPr>
        <w:t xml:space="preserve"> </w:t>
      </w:r>
      <w:r>
        <w:rPr>
          <w:rFonts w:eastAsiaTheme="minorHAnsi" w:cstheme="minorBidi"/>
          <w:b/>
          <w:bCs/>
          <w:szCs w:val="22"/>
          <w:lang w:eastAsia="en-US"/>
        </w:rPr>
        <w:t xml:space="preserve"> </w:t>
      </w:r>
      <w:bookmarkStart w:id="8" w:name="UtvalgsNavn"/>
      <w:r w:rsidR="00872A1E" w:rsidRPr="007229E9">
        <w:rPr>
          <w:rFonts w:eastAsiaTheme="minorHAnsi" w:cstheme="minorBidi"/>
          <w:b/>
          <w:bCs/>
          <w:szCs w:val="22"/>
          <w:lang w:eastAsia="en-US"/>
        </w:rPr>
        <w:t>Plan- og næringsutvalget</w:t>
      </w:r>
      <w:bookmarkEnd w:id="8"/>
      <w:r w:rsidR="00872A1E" w:rsidRPr="007229E9">
        <w:rPr>
          <w:rFonts w:eastAsiaTheme="minorHAnsi" w:cstheme="minorBidi"/>
          <w:b/>
          <w:bCs/>
          <w:szCs w:val="22"/>
          <w:lang w:eastAsia="en-US"/>
        </w:rPr>
        <w:t xml:space="preserve"> </w:t>
      </w:r>
      <w:r>
        <w:rPr>
          <w:rFonts w:eastAsiaTheme="minorHAnsi" w:cstheme="minorBidi"/>
          <w:b/>
          <w:bCs/>
          <w:szCs w:val="22"/>
          <w:lang w:eastAsia="en-US"/>
        </w:rPr>
        <w:t xml:space="preserve">- </w:t>
      </w:r>
      <w:r w:rsidR="00872A1E" w:rsidRPr="007229E9">
        <w:rPr>
          <w:rFonts w:eastAsiaTheme="minorHAnsi" w:cstheme="minorBidi"/>
          <w:b/>
          <w:bCs/>
          <w:szCs w:val="22"/>
          <w:lang w:eastAsia="en-US"/>
        </w:rPr>
        <w:t xml:space="preserve"> </w:t>
      </w:r>
      <w:bookmarkStart w:id="9" w:name="Møtedato"/>
      <w:r w:rsidR="0076101F">
        <w:rPr>
          <w:rFonts w:eastAsiaTheme="minorHAnsi" w:cstheme="minorBidi"/>
          <w:b/>
          <w:bCs/>
          <w:szCs w:val="22"/>
          <w:lang w:eastAsia="en-US"/>
        </w:rPr>
        <w:t>08.04.2025</w:t>
      </w:r>
      <w:bookmarkEnd w:id="9"/>
      <w:r w:rsidR="0076101F">
        <w:rPr>
          <w:rFonts w:eastAsiaTheme="minorHAnsi" w:cstheme="minorBidi"/>
          <w:b/>
          <w:bCs/>
          <w:szCs w:val="22"/>
          <w:lang w:eastAsia="en-US"/>
        </w:rPr>
        <w:t xml:space="preserve"> - </w:t>
      </w:r>
      <w:bookmarkStart w:id="10" w:name="møtesaksnr"/>
      <w:r w:rsidR="0076101F">
        <w:rPr>
          <w:rFonts w:eastAsiaTheme="minorHAnsi" w:cstheme="minorBidi"/>
          <w:b/>
          <w:bCs/>
          <w:szCs w:val="22"/>
          <w:lang w:eastAsia="en-US"/>
        </w:rPr>
        <w:t>11/2025</w:t>
      </w:r>
      <w:bookmarkEnd w:id="10"/>
      <w:r w:rsidR="0076101F">
        <w:rPr>
          <w:rFonts w:eastAsiaTheme="minorHAnsi" w:cstheme="minorBidi"/>
          <w:b/>
          <w:bCs/>
          <w:szCs w:val="22"/>
          <w:lang w:eastAsia="en-US"/>
        </w:rPr>
        <w:t xml:space="preserve"> :</w:t>
      </w:r>
    </w:p>
    <w:p w14:paraId="13F56ECA" w14:textId="77777777" w:rsidR="00E47299" w:rsidRDefault="000744C0" w:rsidP="007C63E7">
      <w:pPr>
        <w:spacing w:after="0" w:line="360" w:lineRule="auto"/>
        <w:rPr>
          <w:rFonts w:eastAsia="Calibri"/>
          <w:b/>
          <w:szCs w:val="22"/>
          <w:lang w:eastAsia="en-US"/>
        </w:rPr>
      </w:pPr>
      <w:r w:rsidRPr="00964EC1">
        <w:rPr>
          <w:rFonts w:eastAsiaTheme="minorHAnsi" w:cstheme="minorBidi"/>
          <w:b/>
          <w:szCs w:val="22"/>
          <w:lang w:eastAsia="en-US"/>
        </w:rPr>
        <w:t>Behandling</w:t>
      </w:r>
      <w:r w:rsidR="00565642">
        <w:rPr>
          <w:rFonts w:eastAsiaTheme="minorHAnsi" w:cstheme="minorBidi"/>
          <w:b/>
          <w:szCs w:val="22"/>
          <w:lang w:eastAsia="en-US"/>
        </w:rPr>
        <w:t>:</w:t>
      </w:r>
      <w:r w:rsidR="00406EC9">
        <w:rPr>
          <w:rFonts w:eastAsiaTheme="minorHAnsi" w:cstheme="minorBidi"/>
          <w:b/>
          <w:szCs w:val="22"/>
          <w:lang w:eastAsia="en-US"/>
        </w:rPr>
        <w:t xml:space="preserve"> </w:t>
      </w:r>
    </w:p>
    <w:p w14:paraId="49A808DC" w14:textId="77777777" w:rsidR="007C63E7" w:rsidRPr="00167CE2" w:rsidRDefault="000744C0" w:rsidP="007C63E7">
      <w:pPr>
        <w:spacing w:after="0" w:line="360" w:lineRule="auto"/>
        <w:rPr>
          <w:rFonts w:eastAsia="Calibri"/>
          <w:bCs/>
          <w:szCs w:val="22"/>
          <w:lang w:eastAsia="en-US"/>
        </w:rPr>
      </w:pPr>
      <w:bookmarkStart w:id="11" w:name="Behandling"/>
      <w:r w:rsidRPr="00167CE2">
        <w:rPr>
          <w:rFonts w:eastAsiaTheme="minorHAnsi" w:cstheme="minorBidi"/>
          <w:b/>
          <w:bCs/>
          <w:szCs w:val="22"/>
          <w:lang w:eastAsia="en-US"/>
        </w:rPr>
        <w:t>Enstemmig vedtak:</w:t>
      </w:r>
      <w:r w:rsidRPr="00167CE2">
        <w:rPr>
          <w:rFonts w:eastAsiaTheme="minorHAnsi" w:cstheme="minorBidi"/>
          <w:b/>
          <w:bCs/>
          <w:szCs w:val="22"/>
          <w:lang w:eastAsia="en-US"/>
        </w:rPr>
        <w:br/>
      </w:r>
      <w:r w:rsidRPr="00167CE2">
        <w:rPr>
          <w:rFonts w:eastAsiaTheme="minorHAnsi" w:cstheme="minorBidi"/>
          <w:bCs/>
          <w:szCs w:val="22"/>
          <w:lang w:eastAsia="en-US"/>
        </w:rPr>
        <w:t>Kommunedirektørens innstilling ble enstemmig vedtatt.</w:t>
      </w:r>
    </w:p>
    <w:bookmarkEnd w:id="11"/>
    <w:p w14:paraId="4E68BE38" w14:textId="77777777" w:rsidR="007C63E7" w:rsidRPr="00167CE2" w:rsidRDefault="007C63E7" w:rsidP="007C63E7">
      <w:pPr>
        <w:spacing w:after="0" w:line="360" w:lineRule="auto"/>
        <w:rPr>
          <w:rFonts w:eastAsia="Calibri"/>
          <w:bCs/>
          <w:szCs w:val="22"/>
          <w:lang w:eastAsia="en-US"/>
        </w:rPr>
      </w:pPr>
    </w:p>
    <w:p w14:paraId="235647DB" w14:textId="77777777" w:rsidR="00872A1E" w:rsidRPr="00964EC1" w:rsidRDefault="000744C0" w:rsidP="00964EC1">
      <w:pPr>
        <w:rPr>
          <w:rFonts w:eastAsia="Calibri"/>
          <w:b/>
          <w:szCs w:val="22"/>
          <w:lang w:eastAsia="en-US"/>
        </w:rPr>
      </w:pPr>
      <w:r w:rsidRPr="00964EC1">
        <w:rPr>
          <w:rFonts w:eastAsiaTheme="minorHAnsi" w:cstheme="minorBidi"/>
          <w:b/>
          <w:szCs w:val="22"/>
          <w:lang w:eastAsia="en-US"/>
        </w:rPr>
        <w:t>Vedtak</w:t>
      </w:r>
      <w:r w:rsidR="00565642">
        <w:rPr>
          <w:rFonts w:eastAsiaTheme="minorHAnsi" w:cstheme="minorBidi"/>
          <w:b/>
          <w:szCs w:val="22"/>
          <w:lang w:eastAsia="en-US"/>
        </w:rPr>
        <w:t>:</w:t>
      </w:r>
    </w:p>
    <w:p w14:paraId="400F6A69" w14:textId="77777777" w:rsidR="005D76A3" w:rsidRPr="00714946" w:rsidRDefault="005D76A3" w:rsidP="00847D75">
      <w:pPr>
        <w:spacing w:after="0"/>
        <w:rPr>
          <w:rFonts w:eastAsia="Calibri"/>
          <w:szCs w:val="22"/>
          <w:lang w:eastAsia="en-US"/>
        </w:rPr>
      </w:pPr>
      <w:bookmarkStart w:id="12" w:name="Vedtak"/>
    </w:p>
    <w:p w14:paraId="2A720D6C" w14:textId="77777777" w:rsidR="005D76A3" w:rsidRPr="00714946" w:rsidRDefault="000744C0" w:rsidP="00847D75">
      <w:pPr>
        <w:numPr>
          <w:ilvl w:val="0"/>
          <w:numId w:val="20"/>
        </w:numPr>
        <w:spacing w:after="0"/>
        <w:rPr>
          <w:rFonts w:eastAsia="Calibri"/>
          <w:szCs w:val="22"/>
          <w:lang w:eastAsia="en-US"/>
        </w:rPr>
      </w:pPr>
      <w:r w:rsidRPr="00714946">
        <w:rPr>
          <w:rFonts w:eastAsiaTheme="minorHAnsi" w:cstheme="minorBidi"/>
          <w:szCs w:val="22"/>
          <w:lang w:eastAsia="en-US"/>
        </w:rPr>
        <w:t xml:space="preserve">Forslag til </w:t>
      </w:r>
      <w:r w:rsidRPr="00714946">
        <w:rPr>
          <w:rFonts w:eastAsiaTheme="minorHAnsi" w:cstheme="minorBidi"/>
          <w:szCs w:val="22"/>
          <w:lang w:eastAsia="en-US"/>
        </w:rPr>
        <w:t>detaljregulering bestående av reguleringsplankart, datert 10.05.2024, reguleringsbestemmelser datert 04.02.2025 og planbeskrivelse datert 13.01.2025 for gartneritomta justeres i henhold til vedlegg, «Forslag til reviderte regulerings- bestemmelser», datert 31.03.2025 og «Skisse til revidert plankart», datert 31.03.2025, og legges deretter ut til offentlig ettersyn i minst 6 uker, jfr. Plan- og bygningsloven § 12-10.</w:t>
      </w:r>
    </w:p>
    <w:p w14:paraId="7479A273" w14:textId="77777777" w:rsidR="005D76A3" w:rsidRPr="00714946" w:rsidRDefault="000744C0" w:rsidP="00847D75">
      <w:pPr>
        <w:numPr>
          <w:ilvl w:val="0"/>
          <w:numId w:val="20"/>
        </w:numPr>
        <w:spacing w:after="0"/>
        <w:rPr>
          <w:rFonts w:eastAsia="Calibri"/>
          <w:szCs w:val="22"/>
          <w:lang w:eastAsia="en-US"/>
        </w:rPr>
      </w:pPr>
      <w:r w:rsidRPr="00714946">
        <w:rPr>
          <w:rFonts w:eastAsiaTheme="minorHAnsi" w:cstheme="minorBidi"/>
          <w:szCs w:val="22"/>
          <w:lang w:eastAsia="en-US"/>
        </w:rPr>
        <w:t>Kommunedirektøren gis mulighet til å rette opp plankart i til Kart- og planforskriften, før forslaget til detaljregulering legges ut til offentlig ettersyn.</w:t>
      </w:r>
    </w:p>
    <w:bookmarkEnd w:id="12"/>
    <w:p w14:paraId="795A1B26" w14:textId="77777777" w:rsidR="005D76A3" w:rsidRPr="00714946" w:rsidRDefault="005D76A3" w:rsidP="00847D75">
      <w:pPr>
        <w:spacing w:after="0"/>
        <w:rPr>
          <w:rFonts w:eastAsia="Calibri"/>
          <w:szCs w:val="22"/>
          <w:lang w:eastAsia="en-US"/>
        </w:rPr>
      </w:pPr>
    </w:p>
    <w:p w14:paraId="10D066EF" w14:textId="77777777" w:rsidR="00AC1427" w:rsidRPr="00DA6852" w:rsidRDefault="000744C0" w:rsidP="00733A17">
      <w:pPr>
        <w:pStyle w:val="Overskrift2"/>
      </w:pPr>
      <w:r w:rsidRPr="00DA6852">
        <w:t>Bakgrunn for saken</w:t>
      </w:r>
      <w:r>
        <w:t>:</w:t>
      </w:r>
    </w:p>
    <w:p w14:paraId="2609A87B" w14:textId="77777777" w:rsidR="00733A17" w:rsidRDefault="000744C0" w:rsidP="00733A17">
      <w:pPr>
        <w:rPr>
          <w:sz w:val="22"/>
          <w:szCs w:val="22"/>
        </w:rPr>
      </w:pPr>
      <w:bookmarkStart w:id="13" w:name="Start"/>
      <w:bookmarkEnd w:id="13"/>
      <w:r>
        <w:rPr>
          <w:sz w:val="22"/>
          <w:szCs w:val="22"/>
        </w:rPr>
        <w:t>Forslagsstiller er Brønnøy Gartneri AS v/Egil Magne Aune. Plankonsulent er Ing. Terje Jakobsen AS. Arealet som skal reguleres er kjent som Gartneritomta. Det planlegges boligformål, konsentrert boligbebyggelse, på eiendommene. Det planlegges tilrettelagt for bygging i henhold til gjeldende regler i plan- og bygningsloven.</w:t>
      </w:r>
    </w:p>
    <w:p w14:paraId="5B913F5D" w14:textId="77777777" w:rsidR="00053B9B" w:rsidRDefault="000744C0" w:rsidP="00733A17">
      <w:pPr>
        <w:rPr>
          <w:sz w:val="22"/>
          <w:szCs w:val="22"/>
        </w:rPr>
      </w:pPr>
      <w:r>
        <w:rPr>
          <w:sz w:val="22"/>
          <w:szCs w:val="22"/>
        </w:rPr>
        <w:t>Planområdet omfatter tomten hvor Brønnøy gartneri ligger i dag, i tillegg til to tilstøtende eiendommer som allerede er regulert for bolig. For å unngå at små deler av kommunens veg- og gang-/sykkelveg havner i egen reguleringsplan er tilgrensende kommunale veger er ikke inkludert i planområdet.</w:t>
      </w:r>
    </w:p>
    <w:p w14:paraId="6E38B3F7" w14:textId="77777777" w:rsidR="00053B9B" w:rsidRDefault="000744C0" w:rsidP="00733A17">
      <w:pPr>
        <w:rPr>
          <w:sz w:val="22"/>
          <w:szCs w:val="22"/>
        </w:rPr>
      </w:pPr>
      <w:r>
        <w:rPr>
          <w:sz w:val="22"/>
          <w:szCs w:val="22"/>
        </w:rPr>
        <w:t>Brønnøy kommune har i sitt planprogram for pågående planarbeid med Kommunedelplan for Brønnøysund angitt nye boliger i planområdet fortrinnsvis må løses ved fortetting av eksisterende boligområder. Denne detaljreguleringen har som mål å få endret formål fra Landbruk til boligformål på et område som ligger mellom eksisterende boligtomter.</w:t>
      </w:r>
    </w:p>
    <w:p w14:paraId="105CFB20" w14:textId="77777777" w:rsidR="00053B9B" w:rsidRDefault="000744C0" w:rsidP="00733A17">
      <w:pPr>
        <w:rPr>
          <w:sz w:val="22"/>
          <w:szCs w:val="22"/>
        </w:rPr>
      </w:pPr>
      <w:r>
        <w:rPr>
          <w:sz w:val="22"/>
          <w:szCs w:val="22"/>
        </w:rPr>
        <w:t>Området omfattes av tre eiendommer, gnr./bnr. 105/510, 105/713 og 105/721.</w:t>
      </w:r>
    </w:p>
    <w:p w14:paraId="5A1ABFC8" w14:textId="77777777" w:rsidR="005B211B" w:rsidRDefault="000744C0" w:rsidP="00733A17">
      <w:pPr>
        <w:rPr>
          <w:sz w:val="22"/>
          <w:szCs w:val="22"/>
        </w:rPr>
      </w:pPr>
      <w:r>
        <w:rPr>
          <w:sz w:val="22"/>
          <w:szCs w:val="22"/>
        </w:rPr>
        <w:t>Gartneritomta ligger sentralt i Brønnøy kommune. Det er 2,6 km til sentrum. Nærmeste skole ligger ca. 1,2 km mot Det er kort veg til Salhus skole, ca. 1,2 km. Det er etablert gang-/sykkelveg langs Sømnavegen, som er det mest trafikkerte vegen. Ellers er det kun rundt 500 meter til matbutikker og treningssenter.</w:t>
      </w:r>
    </w:p>
    <w:p w14:paraId="4F3C4E98" w14:textId="77777777" w:rsidR="005B211B" w:rsidRDefault="000744C0" w:rsidP="00733A17">
      <w:pPr>
        <w:rPr>
          <w:sz w:val="22"/>
          <w:szCs w:val="22"/>
        </w:rPr>
      </w:pPr>
      <w:r>
        <w:rPr>
          <w:sz w:val="22"/>
          <w:szCs w:val="22"/>
        </w:rPr>
        <w:t>Størsteparten av arealet som skal reguleres er pr. i dag opparbeidet som gartneri, med flere drivhus og utendørs dyrking av vekster. Planområdet bærer pr i dag mer preg av næring enn landbruk.</w:t>
      </w:r>
    </w:p>
    <w:p w14:paraId="57A00F7C" w14:textId="77777777" w:rsidR="005B211B" w:rsidRDefault="000744C0" w:rsidP="00733A17">
      <w:pPr>
        <w:rPr>
          <w:rFonts w:ascii="Aptos" w:hAnsi="Aptos" w:cs="Aptos"/>
          <w:sz w:val="22"/>
          <w:szCs w:val="22"/>
        </w:rPr>
      </w:pPr>
      <w:r>
        <w:rPr>
          <w:rFonts w:ascii="Aptos" w:hAnsi="Aptos" w:cs="Aptos"/>
          <w:sz w:val="22"/>
          <w:szCs w:val="22"/>
        </w:rPr>
        <w:t>Bebyggelsen rundt er variert. Sør/vest for gartneriet er det to bebygde eneboligtomter. Nord/øst og sør/øst for planområdet er det villastrøk. Eneboliger i 60-tallsstil, en etasje pluss sokkel. Noen boliger er modernisert i senere tid. Nord for eiendommen er det innmark/landbruk.</w:t>
      </w:r>
    </w:p>
    <w:p w14:paraId="327EE1F6" w14:textId="77777777" w:rsidR="005B211B" w:rsidRDefault="000744C0" w:rsidP="005B211B">
      <w:pPr>
        <w:pStyle w:val="Default"/>
        <w:rPr>
          <w:color w:val="0E4660"/>
          <w:sz w:val="22"/>
          <w:szCs w:val="22"/>
        </w:rPr>
      </w:pPr>
      <w:r>
        <w:rPr>
          <w:color w:val="0E4660"/>
          <w:sz w:val="22"/>
          <w:szCs w:val="22"/>
        </w:rPr>
        <w:t xml:space="preserve">Mål for planarbeidet: </w:t>
      </w:r>
    </w:p>
    <w:p w14:paraId="48AF7302" w14:textId="77777777" w:rsidR="005B211B" w:rsidRDefault="000744C0" w:rsidP="005B211B">
      <w:pPr>
        <w:pStyle w:val="Default"/>
        <w:numPr>
          <w:ilvl w:val="0"/>
          <w:numId w:val="15"/>
        </w:numPr>
        <w:spacing w:after="240"/>
        <w:rPr>
          <w:sz w:val="22"/>
          <w:szCs w:val="22"/>
        </w:rPr>
      </w:pPr>
      <w:r>
        <w:rPr>
          <w:sz w:val="22"/>
          <w:szCs w:val="22"/>
        </w:rPr>
        <w:t xml:space="preserve">Sammenhengende boligstrøk med områdekvaliteter som bidrar til bolyst. </w:t>
      </w:r>
    </w:p>
    <w:p w14:paraId="0DDBE900" w14:textId="77777777" w:rsidR="005B211B" w:rsidRDefault="000744C0" w:rsidP="005B211B">
      <w:pPr>
        <w:pStyle w:val="Default"/>
        <w:rPr>
          <w:color w:val="0E4660"/>
          <w:sz w:val="22"/>
          <w:szCs w:val="22"/>
        </w:rPr>
      </w:pPr>
      <w:r>
        <w:rPr>
          <w:color w:val="0E4660"/>
          <w:sz w:val="22"/>
          <w:szCs w:val="22"/>
        </w:rPr>
        <w:t xml:space="preserve">Planen skal: </w:t>
      </w:r>
    </w:p>
    <w:p w14:paraId="48864D3C" w14:textId="77777777" w:rsidR="005B211B" w:rsidRDefault="000744C0" w:rsidP="005B211B">
      <w:pPr>
        <w:pStyle w:val="Default"/>
        <w:numPr>
          <w:ilvl w:val="0"/>
          <w:numId w:val="16"/>
        </w:numPr>
        <w:rPr>
          <w:sz w:val="22"/>
          <w:szCs w:val="22"/>
        </w:rPr>
      </w:pPr>
      <w:r>
        <w:rPr>
          <w:sz w:val="22"/>
          <w:szCs w:val="22"/>
        </w:rPr>
        <w:t xml:space="preserve">Gi rammer for helhetlig bebyggelsesstruktur </w:t>
      </w:r>
    </w:p>
    <w:p w14:paraId="634DE564" w14:textId="77777777" w:rsidR="005B211B" w:rsidRDefault="000744C0" w:rsidP="005B211B">
      <w:pPr>
        <w:pStyle w:val="Default"/>
        <w:numPr>
          <w:ilvl w:val="0"/>
          <w:numId w:val="16"/>
        </w:numPr>
        <w:rPr>
          <w:sz w:val="22"/>
          <w:szCs w:val="22"/>
        </w:rPr>
      </w:pPr>
      <w:r>
        <w:rPr>
          <w:sz w:val="22"/>
          <w:szCs w:val="22"/>
        </w:rPr>
        <w:t xml:space="preserve">Sikre gode nærmiljøkvaliteter </w:t>
      </w:r>
    </w:p>
    <w:p w14:paraId="3E660B10" w14:textId="77777777" w:rsidR="005B211B" w:rsidRDefault="000744C0" w:rsidP="005B211B">
      <w:pPr>
        <w:pStyle w:val="Default"/>
        <w:numPr>
          <w:ilvl w:val="0"/>
          <w:numId w:val="16"/>
        </w:numPr>
        <w:rPr>
          <w:sz w:val="22"/>
          <w:szCs w:val="22"/>
        </w:rPr>
      </w:pPr>
      <w:r>
        <w:rPr>
          <w:sz w:val="22"/>
          <w:szCs w:val="22"/>
        </w:rPr>
        <w:t xml:space="preserve">Sikre god adkomst til boliger </w:t>
      </w:r>
    </w:p>
    <w:p w14:paraId="6BC34791" w14:textId="77777777" w:rsidR="005B211B" w:rsidRDefault="000744C0" w:rsidP="005B211B">
      <w:pPr>
        <w:pStyle w:val="Default"/>
        <w:numPr>
          <w:ilvl w:val="0"/>
          <w:numId w:val="16"/>
        </w:numPr>
        <w:spacing w:after="240"/>
        <w:rPr>
          <w:sz w:val="22"/>
          <w:szCs w:val="22"/>
        </w:rPr>
      </w:pPr>
      <w:r>
        <w:rPr>
          <w:sz w:val="22"/>
          <w:szCs w:val="22"/>
        </w:rPr>
        <w:t xml:space="preserve">Definere allment tilgjengelige rom og møteplasser (lekeplass/park) </w:t>
      </w:r>
    </w:p>
    <w:p w14:paraId="3D9D6EF3" w14:textId="77777777" w:rsidR="005B211B" w:rsidRDefault="000744C0" w:rsidP="00733A17">
      <w:pPr>
        <w:rPr>
          <w:rFonts w:ascii="Aptos" w:hAnsi="Aptos" w:cs="Aptos"/>
          <w:sz w:val="22"/>
          <w:szCs w:val="22"/>
        </w:rPr>
      </w:pPr>
      <w:r>
        <w:rPr>
          <w:sz w:val="23"/>
          <w:szCs w:val="23"/>
        </w:rPr>
        <w:lastRenderedPageBreak/>
        <w:t>Etter melding om oppstart av reguleringsplanarbeid er det innkommet følgende innspill fra følgende høringsparter:</w:t>
      </w:r>
    </w:p>
    <w:p w14:paraId="5BB6420F" w14:textId="77777777" w:rsidR="005B211B" w:rsidRDefault="000744C0" w:rsidP="005B211B">
      <w:pPr>
        <w:pStyle w:val="Listeavsnitt"/>
        <w:numPr>
          <w:ilvl w:val="0"/>
          <w:numId w:val="17"/>
        </w:numPr>
        <w:rPr>
          <w:rFonts w:ascii="Aptos" w:hAnsi="Aptos" w:cs="Aptos"/>
          <w:sz w:val="22"/>
          <w:szCs w:val="22"/>
        </w:rPr>
      </w:pPr>
      <w:r>
        <w:rPr>
          <w:rFonts w:ascii="Aptos" w:hAnsi="Aptos" w:cs="Aptos"/>
          <w:sz w:val="22"/>
          <w:szCs w:val="22"/>
        </w:rPr>
        <w:t>Linea</w:t>
      </w:r>
    </w:p>
    <w:p w14:paraId="7A1114DC" w14:textId="77777777" w:rsidR="00440653" w:rsidRDefault="000744C0" w:rsidP="00440653">
      <w:pPr>
        <w:pStyle w:val="Listeavsnitt"/>
        <w:numPr>
          <w:ilvl w:val="0"/>
          <w:numId w:val="17"/>
        </w:numPr>
        <w:rPr>
          <w:rFonts w:ascii="Aptos" w:hAnsi="Aptos" w:cs="Aptos"/>
          <w:sz w:val="22"/>
          <w:szCs w:val="22"/>
        </w:rPr>
      </w:pPr>
      <w:r>
        <w:rPr>
          <w:rFonts w:ascii="Aptos" w:hAnsi="Aptos" w:cs="Aptos"/>
          <w:sz w:val="22"/>
          <w:szCs w:val="22"/>
        </w:rPr>
        <w:t>Nordland Fylkeskommune</w:t>
      </w:r>
    </w:p>
    <w:p w14:paraId="7C5A2CD6" w14:textId="77777777" w:rsidR="00440653" w:rsidRDefault="000744C0" w:rsidP="00440653">
      <w:pPr>
        <w:pStyle w:val="Listeavsnitt"/>
        <w:numPr>
          <w:ilvl w:val="0"/>
          <w:numId w:val="17"/>
        </w:numPr>
        <w:rPr>
          <w:rFonts w:ascii="Aptos" w:hAnsi="Aptos" w:cs="Aptos"/>
          <w:sz w:val="22"/>
          <w:szCs w:val="22"/>
        </w:rPr>
      </w:pPr>
      <w:r>
        <w:rPr>
          <w:rFonts w:ascii="Aptos" w:hAnsi="Aptos" w:cs="Aptos"/>
          <w:sz w:val="22"/>
          <w:szCs w:val="22"/>
        </w:rPr>
        <w:t>Statsforvalteren i Nordland</w:t>
      </w:r>
    </w:p>
    <w:p w14:paraId="2A7703C2" w14:textId="77777777" w:rsidR="00440653" w:rsidRDefault="000744C0" w:rsidP="00440653">
      <w:pPr>
        <w:pStyle w:val="Listeavsnitt"/>
        <w:numPr>
          <w:ilvl w:val="0"/>
          <w:numId w:val="17"/>
        </w:numPr>
        <w:rPr>
          <w:rFonts w:ascii="Aptos" w:hAnsi="Aptos" w:cs="Aptos"/>
          <w:sz w:val="22"/>
          <w:szCs w:val="22"/>
        </w:rPr>
      </w:pPr>
      <w:r w:rsidRPr="00440653">
        <w:rPr>
          <w:rFonts w:ascii="Aptos" w:hAnsi="Aptos" w:cs="Aptos"/>
          <w:sz w:val="22"/>
          <w:szCs w:val="22"/>
        </w:rPr>
        <w:t>Sør</w:t>
      </w:r>
      <w:r>
        <w:rPr>
          <w:rFonts w:ascii="Aptos" w:hAnsi="Aptos" w:cs="Aptos"/>
          <w:sz w:val="22"/>
          <w:szCs w:val="22"/>
        </w:rPr>
        <w:t>-</w:t>
      </w:r>
      <w:r w:rsidRPr="00440653">
        <w:rPr>
          <w:rFonts w:ascii="Aptos" w:hAnsi="Aptos" w:cs="Aptos"/>
          <w:sz w:val="22"/>
          <w:szCs w:val="22"/>
        </w:rPr>
        <w:t>Helgeland Landbrukskontor</w:t>
      </w:r>
    </w:p>
    <w:p w14:paraId="32D7E040" w14:textId="77777777" w:rsidR="00082327" w:rsidRPr="00082327" w:rsidRDefault="000744C0" w:rsidP="00082327">
      <w:pPr>
        <w:pStyle w:val="Listeavsnitt"/>
        <w:numPr>
          <w:ilvl w:val="0"/>
          <w:numId w:val="17"/>
        </w:numPr>
        <w:rPr>
          <w:rFonts w:ascii="Aptos" w:hAnsi="Aptos" w:cs="Aptos"/>
          <w:sz w:val="22"/>
          <w:szCs w:val="22"/>
        </w:rPr>
      </w:pPr>
      <w:r>
        <w:rPr>
          <w:rFonts w:ascii="Aptos" w:hAnsi="Aptos" w:cs="Aptos"/>
          <w:sz w:val="22"/>
          <w:szCs w:val="22"/>
        </w:rPr>
        <w:t>Norges Vassdrags- og Energidirektorat, NVE</w:t>
      </w:r>
    </w:p>
    <w:p w14:paraId="1EC2C8A0" w14:textId="77777777" w:rsidR="005B211B" w:rsidRDefault="005B211B" w:rsidP="00733A17">
      <w:pPr>
        <w:rPr>
          <w:rFonts w:ascii="Aptos" w:hAnsi="Aptos" w:cs="Aptos"/>
          <w:sz w:val="22"/>
          <w:szCs w:val="22"/>
        </w:rPr>
      </w:pPr>
    </w:p>
    <w:p w14:paraId="31975FA4" w14:textId="77777777" w:rsidR="005B211B" w:rsidRDefault="000744C0" w:rsidP="00733A17">
      <w:pPr>
        <w:rPr>
          <w:sz w:val="23"/>
          <w:szCs w:val="23"/>
        </w:rPr>
      </w:pPr>
      <w:r>
        <w:rPr>
          <w:sz w:val="23"/>
          <w:szCs w:val="23"/>
        </w:rPr>
        <w:t>Plan</w:t>
      </w:r>
      <w:r w:rsidR="00C23DDD">
        <w:rPr>
          <w:sz w:val="23"/>
          <w:szCs w:val="23"/>
        </w:rPr>
        <w:t>konsulent</w:t>
      </w:r>
      <w:r>
        <w:rPr>
          <w:sz w:val="23"/>
          <w:szCs w:val="23"/>
        </w:rPr>
        <w:t xml:space="preserve"> har i vedlagte merknadsvurdering datert </w:t>
      </w:r>
      <w:r w:rsidR="003B7EB9">
        <w:rPr>
          <w:sz w:val="23"/>
          <w:szCs w:val="23"/>
        </w:rPr>
        <w:t>24.09.2024</w:t>
      </w:r>
      <w:r>
        <w:rPr>
          <w:sz w:val="23"/>
          <w:szCs w:val="23"/>
        </w:rPr>
        <w:t xml:space="preserve"> gjennomgått merknadenes innhold og gjort en vurdering av disse.</w:t>
      </w:r>
      <w:r w:rsidR="00C23DDD">
        <w:rPr>
          <w:sz w:val="23"/>
          <w:szCs w:val="23"/>
        </w:rPr>
        <w:t xml:space="preserve"> Kommunedirektøren har ingen merknader ut over dette.</w:t>
      </w:r>
    </w:p>
    <w:p w14:paraId="173CF54A" w14:textId="77777777" w:rsidR="00082327" w:rsidRDefault="000744C0" w:rsidP="00082327">
      <w:pPr>
        <w:spacing w:after="0"/>
        <w:rPr>
          <w:sz w:val="23"/>
          <w:szCs w:val="23"/>
          <w:u w:val="single"/>
        </w:rPr>
      </w:pPr>
      <w:r w:rsidRPr="00082327">
        <w:rPr>
          <w:sz w:val="23"/>
          <w:szCs w:val="23"/>
          <w:u w:val="single"/>
        </w:rPr>
        <w:t>Planforslaget:</w:t>
      </w:r>
    </w:p>
    <w:p w14:paraId="189AE224" w14:textId="77777777" w:rsidR="00082327" w:rsidRDefault="000744C0" w:rsidP="00733A17">
      <w:pPr>
        <w:rPr>
          <w:sz w:val="23"/>
          <w:szCs w:val="23"/>
        </w:rPr>
      </w:pPr>
      <w:r>
        <w:rPr>
          <w:sz w:val="23"/>
          <w:szCs w:val="23"/>
        </w:rPr>
        <w:t>Planforslaget består av reguleringskart, reguleringsbestemmelser og planbeskrivelse. I tillegg har  Knut Alsaker ved Norsk Landbruksrådgivning foretatt en kartlegging av jordressursene på eiendommen, samt vurdering av plantevernmiddelrester og naturmangfold. Videre har Dr. techn. Olav Olsen</w:t>
      </w:r>
      <w:r w:rsidR="002B1AA1">
        <w:rPr>
          <w:sz w:val="23"/>
          <w:szCs w:val="23"/>
        </w:rPr>
        <w:t xml:space="preserve"> uttarbeidet en miljøgeologisk datarapport for å vurdere om det kan være forurenset grunn i planområdet. Watn Consult AS v</w:t>
      </w:r>
      <w:r w:rsidR="002A5BB6">
        <w:rPr>
          <w:sz w:val="23"/>
          <w:szCs w:val="23"/>
        </w:rPr>
        <w:t>/</w:t>
      </w:r>
      <w:r w:rsidR="002B1AA1">
        <w:rPr>
          <w:sz w:val="23"/>
          <w:szCs w:val="23"/>
        </w:rPr>
        <w:t>Jomar Finseth</w:t>
      </w:r>
      <w:r w:rsidR="002A5BB6">
        <w:rPr>
          <w:sz w:val="23"/>
          <w:szCs w:val="23"/>
        </w:rPr>
        <w:t xml:space="preserve"> har utarbeidet en geoteknisk vurderingsrapport. Til slutt er det utarbeidet en risiko- og sårbarhetsanalyse for planområdet.</w:t>
      </w:r>
    </w:p>
    <w:p w14:paraId="08E232C8" w14:textId="77777777" w:rsidR="0067499B" w:rsidRPr="0067499B" w:rsidRDefault="000744C0" w:rsidP="0067499B">
      <w:pPr>
        <w:spacing w:after="0"/>
        <w:rPr>
          <w:sz w:val="23"/>
          <w:szCs w:val="23"/>
          <w:u w:val="single"/>
        </w:rPr>
      </w:pPr>
      <w:r>
        <w:rPr>
          <w:sz w:val="23"/>
          <w:szCs w:val="23"/>
          <w:u w:val="single"/>
        </w:rPr>
        <w:t>Planjustering:</w:t>
      </w:r>
    </w:p>
    <w:p w14:paraId="68C2E2DE" w14:textId="77777777" w:rsidR="0067499B" w:rsidRDefault="000744C0" w:rsidP="00733A17">
      <w:pPr>
        <w:rPr>
          <w:sz w:val="23"/>
          <w:szCs w:val="23"/>
        </w:rPr>
      </w:pPr>
      <w:r>
        <w:rPr>
          <w:sz w:val="23"/>
          <w:szCs w:val="23"/>
        </w:rPr>
        <w:t>Fordi plankonsulent ikke sendte over plankartet når planforslaget ble oversendt, og nå plankartet da ble oversendt viser det seg at det må gjøres endringer på plankartet og bestemmelsene for at kommunedirektøren skal kunne stille seg bak forslaget, ble saksbehandler og plankonsulent enige om at det lages en planjustering av saksbehandler som legges frem for Plan- og næringsutvalget. På bakgrunn av Plan- og næringsutvalgets vedtak endres planforslaget i ettertid av plankonsulent før det legges ut til offentl</w:t>
      </w:r>
      <w:r>
        <w:rPr>
          <w:sz w:val="23"/>
          <w:szCs w:val="23"/>
        </w:rPr>
        <w:t>ig ettersyn. Bakgrunnen for dette er å spare tid og at saken bli behandlet i Plan- og næringsutvalget 8. april.</w:t>
      </w:r>
    </w:p>
    <w:p w14:paraId="1786520A" w14:textId="77777777" w:rsidR="003B2968" w:rsidRPr="00082327" w:rsidRDefault="003B2968" w:rsidP="00733A17">
      <w:pPr>
        <w:rPr>
          <w:sz w:val="23"/>
          <w:szCs w:val="23"/>
          <w:u w:val="single"/>
        </w:rPr>
      </w:pPr>
    </w:p>
    <w:p w14:paraId="170618FC" w14:textId="77777777" w:rsidR="0088582F" w:rsidRPr="00CA7959" w:rsidRDefault="000744C0" w:rsidP="0067499B">
      <w:pPr>
        <w:pStyle w:val="Overskrift2"/>
        <w:rPr>
          <w:b w:val="0"/>
          <w:bCs w:val="0"/>
        </w:rPr>
      </w:pPr>
      <w:r w:rsidRPr="00DA6852">
        <w:t>Vurdering</w:t>
      </w:r>
      <w:r>
        <w:t>:</w:t>
      </w:r>
    </w:p>
    <w:p w14:paraId="5FF93CBC" w14:textId="77777777" w:rsidR="00733A17" w:rsidRDefault="000744C0" w:rsidP="00733A17">
      <w:r>
        <w:t xml:space="preserve">Før det ble sendt ut melding om oppstart var det en kommunikasjon mellom plankonsulent og kommunens saksbehandler i etterkant av oppstartsmøtet ved utarbeidelse av referat fra oppstartsmøtet (vedlagt). </w:t>
      </w:r>
      <w:r w:rsidR="006F4147">
        <w:t>Der påpekte saksbehandler at et eventuelt planforslag i det minste må avklare hvor interne adkomstveger skal kobles til vegnett og at det må være klare bestemmelser med rekkefølgebestemmelse. Det ble også kommentert av saksbehandler at det ikke bare</w:t>
      </w:r>
      <w:r w:rsidR="006F0CD4">
        <w:t xml:space="preserve"> </w:t>
      </w:r>
      <w:r w:rsidR="006F4147">
        <w:t>kan settes av 20 dekar til konsentrert småhusbebyggelse og så er planen ferdig. Mottatt planforslag og reguleringsbestemmelser oppleves ikke å være i henhold til kommunens anbefaling og derfor er det lag</w:t>
      </w:r>
      <w:r w:rsidR="005A5435">
        <w:t>t</w:t>
      </w:r>
      <w:r w:rsidR="006F4147">
        <w:t xml:space="preserve"> inn forslag til endringer av plankart og </w:t>
      </w:r>
      <w:r w:rsidR="000A3C70">
        <w:t>regulerings</w:t>
      </w:r>
      <w:r w:rsidR="006F4147">
        <w:t>bestemmelse</w:t>
      </w:r>
      <w:r w:rsidR="000A3C70">
        <w:t>ne av planavdelingen i Brønnøy. Disse er oversendt plankonsulent til gjennomsyn og godkjenning</w:t>
      </w:r>
      <w:r w:rsidR="005A5435">
        <w:t>.</w:t>
      </w:r>
    </w:p>
    <w:p w14:paraId="779BD32F" w14:textId="77777777" w:rsidR="005A5435" w:rsidRDefault="000744C0" w:rsidP="00733A17">
      <w:r>
        <w:t>En av endringene som er gjort er at vegen for hovedadkomst til boligområdet er regulert inn. Dette gir klarere føringer for boligområdet, samt at plassering av vegen er juridisk bindende.</w:t>
      </w:r>
      <w:r w:rsidR="00503D17">
        <w:t xml:space="preserve"> Videre sikres en juridisk bindende byggegrense fra denne vegen. </w:t>
      </w:r>
    </w:p>
    <w:p w14:paraId="30019894" w14:textId="77777777" w:rsidR="005A5435" w:rsidRDefault="000744C0" w:rsidP="00733A17">
      <w:r>
        <w:t>En annen endring er at et område i vest er avsatt til naturområde. Dette området er forholdsvis bratt med en granskog og lite egnet for boligbebyggelse.</w:t>
      </w:r>
    </w:p>
    <w:p w14:paraId="48472BD3" w14:textId="77777777" w:rsidR="00FA6444" w:rsidRDefault="000744C0" w:rsidP="00733A17">
      <w:r>
        <w:lastRenderedPageBreak/>
        <w:t>Videre er det lagt inn en rekkefølgebestemmelse om at det skal lages en situasjonsplan for hvert av områdene BK1 og BK2 før områdene tillates utbygd</w:t>
      </w:r>
      <w:r w:rsidR="00503D17">
        <w:t>, for å ha en viss styring med utforming områdene</w:t>
      </w:r>
      <w:r w:rsidR="00B42C55">
        <w:t xml:space="preserve"> nå det gjelder følgende:</w:t>
      </w:r>
    </w:p>
    <w:p w14:paraId="6D69111F" w14:textId="77777777" w:rsidR="00B42C55" w:rsidRDefault="000744C0" w:rsidP="00B42C55">
      <w:pPr>
        <w:pStyle w:val="Listeavsnitt"/>
        <w:numPr>
          <w:ilvl w:val="0"/>
          <w:numId w:val="19"/>
        </w:numPr>
      </w:pPr>
      <w:r>
        <w:t>Adkomst, k</w:t>
      </w:r>
      <w:r w:rsidR="00D20EDE">
        <w:t>j</w:t>
      </w:r>
      <w:r>
        <w:t>øreveger og kjøre</w:t>
      </w:r>
      <w:r w:rsidR="00D20EDE">
        <w:t>mønster</w:t>
      </w:r>
    </w:p>
    <w:p w14:paraId="72C2B96F" w14:textId="77777777" w:rsidR="00D20EDE" w:rsidRDefault="000744C0" w:rsidP="00B42C55">
      <w:pPr>
        <w:pStyle w:val="Listeavsnitt"/>
        <w:numPr>
          <w:ilvl w:val="0"/>
          <w:numId w:val="19"/>
        </w:numPr>
      </w:pPr>
      <w:r>
        <w:t>Interne gang- og sykkelveger og gangmønster</w:t>
      </w:r>
    </w:p>
    <w:p w14:paraId="3350DC2C" w14:textId="77777777" w:rsidR="00D20EDE" w:rsidRDefault="000744C0" w:rsidP="00B42C55">
      <w:pPr>
        <w:pStyle w:val="Listeavsnitt"/>
        <w:numPr>
          <w:ilvl w:val="0"/>
          <w:numId w:val="19"/>
        </w:numPr>
      </w:pPr>
      <w:r>
        <w:t>Parkering</w:t>
      </w:r>
    </w:p>
    <w:p w14:paraId="401B5FC6" w14:textId="77777777" w:rsidR="00D20EDE" w:rsidRDefault="000744C0" w:rsidP="00B42C55">
      <w:pPr>
        <w:pStyle w:val="Listeavsnitt"/>
        <w:numPr>
          <w:ilvl w:val="0"/>
          <w:numId w:val="19"/>
        </w:numPr>
      </w:pPr>
      <w:r>
        <w:t>Lekeplasser</w:t>
      </w:r>
    </w:p>
    <w:p w14:paraId="7535F5F5" w14:textId="77777777" w:rsidR="00D20EDE" w:rsidRDefault="000744C0" w:rsidP="00B42C55">
      <w:pPr>
        <w:pStyle w:val="Listeavsnitt"/>
        <w:numPr>
          <w:ilvl w:val="0"/>
          <w:numId w:val="19"/>
        </w:numPr>
      </w:pPr>
      <w:r>
        <w:t>Antall boenheter og plassering</w:t>
      </w:r>
    </w:p>
    <w:p w14:paraId="3229BFB3" w14:textId="77777777" w:rsidR="00D20EDE" w:rsidRDefault="000744C0" w:rsidP="00B42C55">
      <w:pPr>
        <w:pStyle w:val="Listeavsnitt"/>
        <w:numPr>
          <w:ilvl w:val="0"/>
          <w:numId w:val="19"/>
        </w:numPr>
      </w:pPr>
      <w:r>
        <w:t>Overvannshåndtering</w:t>
      </w:r>
    </w:p>
    <w:p w14:paraId="06AC0E12" w14:textId="77777777" w:rsidR="00B56A5F" w:rsidRDefault="000744C0" w:rsidP="00D20EDE">
      <w:r>
        <w:t>Det foreslås også i rekkefølgebestemmelsene til BK1 og BK2 at områdene ikke tillates utbygd før regulert veg er ferdig opparbeidet. Dette for å sikre at veien er på plass når utbyggingen starter.</w:t>
      </w:r>
    </w:p>
    <w:p w14:paraId="11A48C6D" w14:textId="77777777" w:rsidR="006F0CD4" w:rsidRDefault="006F0CD4" w:rsidP="00733A17"/>
    <w:p w14:paraId="70ABFACD" w14:textId="77777777" w:rsidR="006F4147" w:rsidRPr="00733A17" w:rsidRDefault="006F4147" w:rsidP="00733A17"/>
    <w:p w14:paraId="10C17613" w14:textId="77777777" w:rsidR="00FA6444" w:rsidRDefault="00FA6444" w:rsidP="00733A17">
      <w:pPr>
        <w:spacing w:after="0"/>
        <w:rPr>
          <w:sz w:val="20"/>
          <w:szCs w:val="20"/>
        </w:rPr>
      </w:pPr>
    </w:p>
    <w:p w14:paraId="68DB6415" w14:textId="77777777" w:rsidR="00FA6444" w:rsidRDefault="00FA6444" w:rsidP="00733A17">
      <w:pPr>
        <w:spacing w:after="0"/>
        <w:rPr>
          <w:sz w:val="20"/>
          <w:szCs w:val="20"/>
        </w:rPr>
      </w:pPr>
    </w:p>
    <w:p w14:paraId="439B67C6" w14:textId="77777777" w:rsidR="00FA6444" w:rsidRDefault="000744C0" w:rsidP="00733A17">
      <w:pPr>
        <w:spacing w:after="0"/>
      </w:pPr>
      <w:r>
        <w:rPr>
          <w:noProof/>
        </w:rPr>
        <w:drawing>
          <wp:inline distT="0" distB="0" distL="0" distR="0" wp14:anchorId="727AC676" wp14:editId="6B1C83E4">
            <wp:extent cx="5760720" cy="4706620"/>
            <wp:effectExtent l="0" t="0" r="0" b="0"/>
            <wp:docPr id="1816994426" name="Bilde 1" descr="Et bilde som inneholder kart, tekst, atlas, pla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94426" name="Bilde 1" descr="Et bilde som inneholder kart, tekst, atlas, plan&#10;&#10;KI-generert innhold kan være feil."/>
                    <pic:cNvPicPr/>
                  </pic:nvPicPr>
                  <pic:blipFill>
                    <a:blip r:embed="rId10"/>
                    <a:stretch>
                      <a:fillRect/>
                    </a:stretch>
                  </pic:blipFill>
                  <pic:spPr>
                    <a:xfrm>
                      <a:off x="0" y="0"/>
                      <a:ext cx="5760720" cy="4706620"/>
                    </a:xfrm>
                    <a:prstGeom prst="rect">
                      <a:avLst/>
                    </a:prstGeom>
                  </pic:spPr>
                </pic:pic>
              </a:graphicData>
            </a:graphic>
          </wp:inline>
        </w:drawing>
      </w:r>
    </w:p>
    <w:p w14:paraId="3BE8F138" w14:textId="77777777" w:rsidR="00D418A8" w:rsidRPr="00FA6444" w:rsidRDefault="000744C0" w:rsidP="00733A17">
      <w:pPr>
        <w:spacing w:after="0"/>
        <w:rPr>
          <w:sz w:val="20"/>
          <w:szCs w:val="20"/>
        </w:rPr>
      </w:pPr>
      <w:r w:rsidRPr="00FA6444">
        <w:rPr>
          <w:sz w:val="20"/>
          <w:szCs w:val="20"/>
        </w:rPr>
        <w:t xml:space="preserve">Justert </w:t>
      </w:r>
      <w:r>
        <w:rPr>
          <w:sz w:val="20"/>
          <w:szCs w:val="20"/>
        </w:rPr>
        <w:t xml:space="preserve">forslag til </w:t>
      </w:r>
      <w:r>
        <w:rPr>
          <w:sz w:val="20"/>
          <w:szCs w:val="20"/>
        </w:rPr>
        <w:t>detaljregulering med planen i forgrunnen.</w:t>
      </w:r>
      <w:r w:rsidR="00727E8F">
        <w:rPr>
          <w:sz w:val="20"/>
          <w:szCs w:val="20"/>
        </w:rPr>
        <w:t xml:space="preserve"> Stipla linjer viser eksisterende bygginger som skal rives.</w:t>
      </w:r>
      <w:r w:rsidRPr="00FA6444">
        <w:rPr>
          <w:sz w:val="20"/>
          <w:szCs w:val="20"/>
        </w:rPr>
        <w:fldChar w:fldCharType="begin"/>
      </w:r>
      <w:r w:rsidRPr="00FA6444">
        <w:rPr>
          <w:sz w:val="20"/>
          <w:szCs w:val="20"/>
        </w:rPr>
        <w:instrText xml:space="preserve">  </w:instrText>
      </w:r>
      <w:r w:rsidRPr="00FA6444">
        <w:rPr>
          <w:sz w:val="20"/>
          <w:szCs w:val="20"/>
        </w:rPr>
        <w:fldChar w:fldCharType="end"/>
      </w:r>
    </w:p>
    <w:sectPr w:rsidR="00D418A8" w:rsidRPr="00FA6444" w:rsidSect="00EA188C">
      <w:headerReference w:type="first" r:id="rId11"/>
      <w:pgSz w:w="11906" w:h="16838" w:code="9"/>
      <w:pgMar w:top="1417"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5EEC4" w14:textId="77777777" w:rsidR="00C06985" w:rsidRDefault="000744C0" w:rsidP="00D13C46">
      <w:r>
        <w:separator/>
      </w:r>
    </w:p>
    <w:p w14:paraId="6C3595DD" w14:textId="77777777" w:rsidR="00C06985" w:rsidRDefault="00C06985" w:rsidP="00D13C46"/>
    <w:p w14:paraId="5EC3361F" w14:textId="77777777" w:rsidR="00C06985" w:rsidRDefault="00C06985" w:rsidP="00D13C46"/>
    <w:p w14:paraId="02002067" w14:textId="77777777" w:rsidR="00C06985" w:rsidRDefault="00C06985" w:rsidP="00D13C46"/>
    <w:p w14:paraId="59E7BA6D" w14:textId="77777777" w:rsidR="00C06985" w:rsidRDefault="00C06985" w:rsidP="00D13C46"/>
    <w:p w14:paraId="29E7CB7B" w14:textId="77777777" w:rsidR="00C06985" w:rsidRDefault="00C06985" w:rsidP="00D13C46"/>
    <w:p w14:paraId="3C75FD08" w14:textId="77777777" w:rsidR="00C06985" w:rsidRDefault="00C06985" w:rsidP="00D13C46"/>
    <w:p w14:paraId="15790376" w14:textId="77777777" w:rsidR="00C06985" w:rsidRDefault="00C06985" w:rsidP="00D13C46"/>
  </w:endnote>
  <w:endnote w:type="continuationSeparator" w:id="0">
    <w:p w14:paraId="681234D4" w14:textId="77777777" w:rsidR="00C06985" w:rsidRDefault="000744C0" w:rsidP="00D13C46">
      <w:r>
        <w:continuationSeparator/>
      </w:r>
    </w:p>
    <w:p w14:paraId="1D819570" w14:textId="77777777" w:rsidR="00C06985" w:rsidRDefault="00C06985" w:rsidP="00D13C46"/>
    <w:p w14:paraId="0F4EBD29" w14:textId="77777777" w:rsidR="00C06985" w:rsidRDefault="00C06985" w:rsidP="00D13C46"/>
    <w:p w14:paraId="5ABB8EB5" w14:textId="77777777" w:rsidR="00C06985" w:rsidRDefault="00C06985" w:rsidP="00D13C46"/>
    <w:p w14:paraId="685E9429" w14:textId="77777777" w:rsidR="00C06985" w:rsidRDefault="00C06985" w:rsidP="00D13C46"/>
    <w:p w14:paraId="0F66E401" w14:textId="77777777" w:rsidR="00C06985" w:rsidRDefault="00C06985" w:rsidP="00D13C46"/>
    <w:p w14:paraId="7945BE8B" w14:textId="77777777" w:rsidR="00C06985" w:rsidRDefault="00C06985" w:rsidP="00D13C46"/>
    <w:p w14:paraId="03ABE5F1" w14:textId="77777777" w:rsidR="00C06985" w:rsidRDefault="00C06985"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80EB0" w14:textId="77777777" w:rsidR="00C06985" w:rsidRDefault="000744C0" w:rsidP="00D13C46">
      <w:r>
        <w:separator/>
      </w:r>
    </w:p>
    <w:p w14:paraId="30686296" w14:textId="77777777" w:rsidR="00C06985" w:rsidRDefault="00C06985" w:rsidP="00D13C46"/>
    <w:p w14:paraId="2F9AD681" w14:textId="77777777" w:rsidR="00C06985" w:rsidRDefault="00C06985" w:rsidP="00D13C46"/>
    <w:p w14:paraId="6223EDAD" w14:textId="77777777" w:rsidR="00C06985" w:rsidRDefault="00C06985" w:rsidP="00D13C46"/>
    <w:p w14:paraId="1761E562" w14:textId="77777777" w:rsidR="00C06985" w:rsidRDefault="00C06985" w:rsidP="00D13C46"/>
    <w:p w14:paraId="21A9AAC8" w14:textId="77777777" w:rsidR="00C06985" w:rsidRDefault="00C06985" w:rsidP="00D13C46"/>
    <w:p w14:paraId="05098DC1" w14:textId="77777777" w:rsidR="00C06985" w:rsidRDefault="00C06985" w:rsidP="00D13C46"/>
    <w:p w14:paraId="5A8FE972" w14:textId="77777777" w:rsidR="00C06985" w:rsidRDefault="00C06985" w:rsidP="00D13C46"/>
  </w:footnote>
  <w:footnote w:type="continuationSeparator" w:id="0">
    <w:p w14:paraId="1B3927D6" w14:textId="77777777" w:rsidR="00C06985" w:rsidRDefault="000744C0" w:rsidP="00D13C46">
      <w:r>
        <w:continuationSeparator/>
      </w:r>
    </w:p>
    <w:p w14:paraId="7AB9EC2B" w14:textId="77777777" w:rsidR="00C06985" w:rsidRDefault="00C06985" w:rsidP="00D13C46"/>
    <w:p w14:paraId="49A62D00" w14:textId="77777777" w:rsidR="00C06985" w:rsidRDefault="00C06985" w:rsidP="00D13C46"/>
    <w:p w14:paraId="07192AC0" w14:textId="77777777" w:rsidR="00C06985" w:rsidRDefault="00C06985" w:rsidP="00D13C46"/>
    <w:p w14:paraId="6B89C1BE" w14:textId="77777777" w:rsidR="00C06985" w:rsidRDefault="00C06985" w:rsidP="00D13C46"/>
    <w:p w14:paraId="1EDA867E" w14:textId="77777777" w:rsidR="00C06985" w:rsidRDefault="00C06985" w:rsidP="00D13C46"/>
    <w:p w14:paraId="40665BFA" w14:textId="77777777" w:rsidR="00C06985" w:rsidRDefault="00C06985" w:rsidP="00D13C46"/>
    <w:p w14:paraId="31E3553F" w14:textId="77777777" w:rsidR="00C06985" w:rsidRDefault="00C06985" w:rsidP="00D1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4"/>
      <w:gridCol w:w="7810"/>
    </w:tblGrid>
    <w:tr w:rsidR="00AC1427" w14:paraId="0346EC0F" w14:textId="77777777" w:rsidTr="00091421">
      <w:trPr>
        <w:trHeight w:val="860"/>
      </w:trPr>
      <w:tc>
        <w:tcPr>
          <w:tcW w:w="1274" w:type="dxa"/>
        </w:tcPr>
        <w:p w14:paraId="600B55E3" w14:textId="77777777" w:rsidR="00D106A5" w:rsidRDefault="000744C0" w:rsidP="00D106A5">
          <w:pPr>
            <w:pStyle w:val="Topptekst"/>
          </w:pPr>
          <w:r w:rsidRPr="003C7F3B">
            <w:rPr>
              <w:noProof/>
              <w:sz w:val="36"/>
              <w:szCs w:val="36"/>
            </w:rPr>
            <w:drawing>
              <wp:inline distT="0" distB="0" distL="0" distR="0" wp14:anchorId="686C937B" wp14:editId="2862D716">
                <wp:extent cx="635000" cy="770255"/>
                <wp:effectExtent l="0" t="0" r="0" b="0"/>
                <wp:docPr id="4" name="Bilde 4" descr="H:\Mellomlag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H:\Mellomlagring\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5000" cy="770255"/>
                        </a:xfrm>
                        <a:prstGeom prst="rect">
                          <a:avLst/>
                        </a:prstGeom>
                        <a:noFill/>
                        <a:ln>
                          <a:noFill/>
                        </a:ln>
                      </pic:spPr>
                    </pic:pic>
                  </a:graphicData>
                </a:graphic>
              </wp:inline>
            </w:drawing>
          </w:r>
        </w:p>
      </w:tc>
      <w:tc>
        <w:tcPr>
          <w:tcW w:w="7810" w:type="dxa"/>
        </w:tcPr>
        <w:p w14:paraId="2DEAC167" w14:textId="77777777" w:rsidR="00D106A5" w:rsidRPr="00D96398" w:rsidRDefault="000744C0" w:rsidP="00D106A5">
          <w:pPr>
            <w:pStyle w:val="Topptekst"/>
            <w:spacing w:line="276" w:lineRule="auto"/>
            <w:rPr>
              <w:b/>
              <w:bCs/>
              <w:sz w:val="36"/>
              <w:szCs w:val="36"/>
            </w:rPr>
          </w:pPr>
          <w:bookmarkStart w:id="14" w:name="ORGNAVN"/>
          <w:r w:rsidRPr="00D96398">
            <w:rPr>
              <w:b/>
              <w:bCs/>
              <w:sz w:val="36"/>
              <w:szCs w:val="36"/>
            </w:rPr>
            <w:t>Brønnøy kommune</w:t>
          </w:r>
          <w:bookmarkEnd w:id="14"/>
        </w:p>
        <w:p w14:paraId="220A6164" w14:textId="77777777" w:rsidR="00D106A5" w:rsidRPr="00D96398" w:rsidRDefault="000744C0" w:rsidP="00D106A5">
          <w:pPr>
            <w:pStyle w:val="Topptekst"/>
            <w:rPr>
              <w:b/>
              <w:bCs/>
              <w:sz w:val="28"/>
              <w:szCs w:val="28"/>
            </w:rPr>
          </w:pPr>
          <w:bookmarkStart w:id="15" w:name="admBetegnelse"/>
          <w:r w:rsidRPr="00D96398">
            <w:rPr>
              <w:b/>
              <w:bCs/>
              <w:sz w:val="28"/>
              <w:szCs w:val="28"/>
            </w:rPr>
            <w:t>Plan og utvikling</w:t>
          </w:r>
          <w:bookmarkEnd w:id="15"/>
        </w:p>
      </w:tc>
    </w:tr>
  </w:tbl>
  <w:p w14:paraId="52DAADCD" w14:textId="77777777" w:rsidR="002D10E8" w:rsidRPr="00D106A5" w:rsidRDefault="002D10E8" w:rsidP="0009142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68A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D476A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6E0A6D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B00A3F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7D0187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5F64F9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2ED9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2B02C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22A689"/>
    <w:multiLevelType w:val="hybridMultilevel"/>
    <w:tmpl w:val="FFFFFFFF"/>
    <w:lvl w:ilvl="0" w:tplc="4B30E28E">
      <w:start w:val="1"/>
      <w:numFmt w:val="decimal"/>
      <w:lvlText w:val=""/>
      <w:lvlJc w:val="left"/>
    </w:lvl>
    <w:lvl w:ilvl="1" w:tplc="E48A4166">
      <w:numFmt w:val="decimal"/>
      <w:lvlText w:val=""/>
      <w:lvlJc w:val="left"/>
    </w:lvl>
    <w:lvl w:ilvl="2" w:tplc="4558BB18">
      <w:numFmt w:val="decimal"/>
      <w:lvlText w:val=""/>
      <w:lvlJc w:val="left"/>
    </w:lvl>
    <w:lvl w:ilvl="3" w:tplc="3B442FEA">
      <w:numFmt w:val="decimal"/>
      <w:lvlText w:val=""/>
      <w:lvlJc w:val="left"/>
    </w:lvl>
    <w:lvl w:ilvl="4" w:tplc="A90A941E">
      <w:numFmt w:val="decimal"/>
      <w:lvlText w:val=""/>
      <w:lvlJc w:val="left"/>
    </w:lvl>
    <w:lvl w:ilvl="5" w:tplc="AAFCFADE">
      <w:numFmt w:val="decimal"/>
      <w:lvlText w:val=""/>
      <w:lvlJc w:val="left"/>
    </w:lvl>
    <w:lvl w:ilvl="6" w:tplc="C18EEF8A">
      <w:numFmt w:val="decimal"/>
      <w:lvlText w:val=""/>
      <w:lvlJc w:val="left"/>
    </w:lvl>
    <w:lvl w:ilvl="7" w:tplc="1EAC1C30">
      <w:numFmt w:val="decimal"/>
      <w:lvlText w:val=""/>
      <w:lvlJc w:val="left"/>
    </w:lvl>
    <w:lvl w:ilvl="8" w:tplc="A7D65DB0">
      <w:numFmt w:val="decimal"/>
      <w:lvlText w:val=""/>
      <w:lvlJc w:val="left"/>
    </w:lvl>
  </w:abstractNum>
  <w:abstractNum w:abstractNumId="9" w15:restartNumberingAfterBreak="0">
    <w:nsid w:val="0CC64BFE"/>
    <w:multiLevelType w:val="hybridMultilevel"/>
    <w:tmpl w:val="0CC64BFE"/>
    <w:lvl w:ilvl="0" w:tplc="AD28556E">
      <w:start w:val="1"/>
      <w:numFmt w:val="bullet"/>
      <w:lvlText w:val=""/>
      <w:lvlJc w:val="left"/>
      <w:pPr>
        <w:ind w:left="720" w:hanging="360"/>
      </w:pPr>
      <w:rPr>
        <w:rFonts w:ascii="Symbol" w:hAnsi="Symbol"/>
      </w:rPr>
    </w:lvl>
    <w:lvl w:ilvl="1" w:tplc="DAAED010">
      <w:start w:val="1"/>
      <w:numFmt w:val="bullet"/>
      <w:lvlText w:val="o"/>
      <w:lvlJc w:val="left"/>
      <w:pPr>
        <w:tabs>
          <w:tab w:val="num" w:pos="1440"/>
        </w:tabs>
        <w:ind w:left="1440" w:hanging="360"/>
      </w:pPr>
      <w:rPr>
        <w:rFonts w:ascii="Courier New" w:hAnsi="Courier New"/>
      </w:rPr>
    </w:lvl>
    <w:lvl w:ilvl="2" w:tplc="82C65A52">
      <w:start w:val="1"/>
      <w:numFmt w:val="bullet"/>
      <w:lvlText w:val=""/>
      <w:lvlJc w:val="left"/>
      <w:pPr>
        <w:tabs>
          <w:tab w:val="num" w:pos="2160"/>
        </w:tabs>
        <w:ind w:left="2160" w:hanging="360"/>
      </w:pPr>
      <w:rPr>
        <w:rFonts w:ascii="Wingdings" w:hAnsi="Wingdings"/>
      </w:rPr>
    </w:lvl>
    <w:lvl w:ilvl="3" w:tplc="72C43288">
      <w:start w:val="1"/>
      <w:numFmt w:val="bullet"/>
      <w:lvlText w:val=""/>
      <w:lvlJc w:val="left"/>
      <w:pPr>
        <w:tabs>
          <w:tab w:val="num" w:pos="2880"/>
        </w:tabs>
        <w:ind w:left="2880" w:hanging="360"/>
      </w:pPr>
      <w:rPr>
        <w:rFonts w:ascii="Symbol" w:hAnsi="Symbol"/>
      </w:rPr>
    </w:lvl>
    <w:lvl w:ilvl="4" w:tplc="FE84B834">
      <w:start w:val="1"/>
      <w:numFmt w:val="bullet"/>
      <w:lvlText w:val="o"/>
      <w:lvlJc w:val="left"/>
      <w:pPr>
        <w:tabs>
          <w:tab w:val="num" w:pos="3600"/>
        </w:tabs>
        <w:ind w:left="3600" w:hanging="360"/>
      </w:pPr>
      <w:rPr>
        <w:rFonts w:ascii="Courier New" w:hAnsi="Courier New"/>
      </w:rPr>
    </w:lvl>
    <w:lvl w:ilvl="5" w:tplc="486CE264">
      <w:start w:val="1"/>
      <w:numFmt w:val="bullet"/>
      <w:lvlText w:val=""/>
      <w:lvlJc w:val="left"/>
      <w:pPr>
        <w:tabs>
          <w:tab w:val="num" w:pos="4320"/>
        </w:tabs>
        <w:ind w:left="4320" w:hanging="360"/>
      </w:pPr>
      <w:rPr>
        <w:rFonts w:ascii="Wingdings" w:hAnsi="Wingdings"/>
      </w:rPr>
    </w:lvl>
    <w:lvl w:ilvl="6" w:tplc="B2529FA0">
      <w:start w:val="1"/>
      <w:numFmt w:val="bullet"/>
      <w:lvlText w:val=""/>
      <w:lvlJc w:val="left"/>
      <w:pPr>
        <w:tabs>
          <w:tab w:val="num" w:pos="5040"/>
        </w:tabs>
        <w:ind w:left="5040" w:hanging="360"/>
      </w:pPr>
      <w:rPr>
        <w:rFonts w:ascii="Symbol" w:hAnsi="Symbol"/>
      </w:rPr>
    </w:lvl>
    <w:lvl w:ilvl="7" w:tplc="2F5AD9CE">
      <w:start w:val="1"/>
      <w:numFmt w:val="bullet"/>
      <w:lvlText w:val="o"/>
      <w:lvlJc w:val="left"/>
      <w:pPr>
        <w:tabs>
          <w:tab w:val="num" w:pos="5760"/>
        </w:tabs>
        <w:ind w:left="5760" w:hanging="360"/>
      </w:pPr>
      <w:rPr>
        <w:rFonts w:ascii="Courier New" w:hAnsi="Courier New"/>
      </w:rPr>
    </w:lvl>
    <w:lvl w:ilvl="8" w:tplc="4BF68316">
      <w:start w:val="1"/>
      <w:numFmt w:val="bullet"/>
      <w:lvlText w:val=""/>
      <w:lvlJc w:val="left"/>
      <w:pPr>
        <w:tabs>
          <w:tab w:val="num" w:pos="6480"/>
        </w:tabs>
        <w:ind w:left="6480" w:hanging="360"/>
      </w:pPr>
      <w:rPr>
        <w:rFonts w:ascii="Wingdings" w:hAnsi="Wingdings"/>
      </w:rPr>
    </w:lvl>
  </w:abstractNum>
  <w:abstractNum w:abstractNumId="10" w15:restartNumberingAfterBreak="0">
    <w:nsid w:val="1C3267F9"/>
    <w:multiLevelType w:val="hybridMultilevel"/>
    <w:tmpl w:val="0E7E5548"/>
    <w:lvl w:ilvl="0" w:tplc="511042B4">
      <w:start w:val="1"/>
      <w:numFmt w:val="bullet"/>
      <w:lvlText w:val=""/>
      <w:lvlJc w:val="left"/>
      <w:pPr>
        <w:ind w:left="720" w:hanging="360"/>
      </w:pPr>
      <w:rPr>
        <w:rFonts w:ascii="Symbol" w:hAnsi="Symbol" w:hint="default"/>
      </w:rPr>
    </w:lvl>
    <w:lvl w:ilvl="1" w:tplc="5666F030" w:tentative="1">
      <w:start w:val="1"/>
      <w:numFmt w:val="bullet"/>
      <w:lvlText w:val="o"/>
      <w:lvlJc w:val="left"/>
      <w:pPr>
        <w:ind w:left="1440" w:hanging="360"/>
      </w:pPr>
      <w:rPr>
        <w:rFonts w:ascii="Courier New" w:hAnsi="Courier New" w:cs="Courier New" w:hint="default"/>
      </w:rPr>
    </w:lvl>
    <w:lvl w:ilvl="2" w:tplc="FCB4129E" w:tentative="1">
      <w:start w:val="1"/>
      <w:numFmt w:val="bullet"/>
      <w:lvlText w:val=""/>
      <w:lvlJc w:val="left"/>
      <w:pPr>
        <w:ind w:left="2160" w:hanging="360"/>
      </w:pPr>
      <w:rPr>
        <w:rFonts w:ascii="Wingdings" w:hAnsi="Wingdings" w:hint="default"/>
      </w:rPr>
    </w:lvl>
    <w:lvl w:ilvl="3" w:tplc="8982D11A" w:tentative="1">
      <w:start w:val="1"/>
      <w:numFmt w:val="bullet"/>
      <w:lvlText w:val=""/>
      <w:lvlJc w:val="left"/>
      <w:pPr>
        <w:ind w:left="2880" w:hanging="360"/>
      </w:pPr>
      <w:rPr>
        <w:rFonts w:ascii="Symbol" w:hAnsi="Symbol" w:hint="default"/>
      </w:rPr>
    </w:lvl>
    <w:lvl w:ilvl="4" w:tplc="4BE023E8" w:tentative="1">
      <w:start w:val="1"/>
      <w:numFmt w:val="bullet"/>
      <w:lvlText w:val="o"/>
      <w:lvlJc w:val="left"/>
      <w:pPr>
        <w:ind w:left="3600" w:hanging="360"/>
      </w:pPr>
      <w:rPr>
        <w:rFonts w:ascii="Courier New" w:hAnsi="Courier New" w:cs="Courier New" w:hint="default"/>
      </w:rPr>
    </w:lvl>
    <w:lvl w:ilvl="5" w:tplc="03B6AB1C" w:tentative="1">
      <w:start w:val="1"/>
      <w:numFmt w:val="bullet"/>
      <w:lvlText w:val=""/>
      <w:lvlJc w:val="left"/>
      <w:pPr>
        <w:ind w:left="4320" w:hanging="360"/>
      </w:pPr>
      <w:rPr>
        <w:rFonts w:ascii="Wingdings" w:hAnsi="Wingdings" w:hint="default"/>
      </w:rPr>
    </w:lvl>
    <w:lvl w:ilvl="6" w:tplc="D6CE1488" w:tentative="1">
      <w:start w:val="1"/>
      <w:numFmt w:val="bullet"/>
      <w:lvlText w:val=""/>
      <w:lvlJc w:val="left"/>
      <w:pPr>
        <w:ind w:left="5040" w:hanging="360"/>
      </w:pPr>
      <w:rPr>
        <w:rFonts w:ascii="Symbol" w:hAnsi="Symbol" w:hint="default"/>
      </w:rPr>
    </w:lvl>
    <w:lvl w:ilvl="7" w:tplc="1C52BB1C" w:tentative="1">
      <w:start w:val="1"/>
      <w:numFmt w:val="bullet"/>
      <w:lvlText w:val="o"/>
      <w:lvlJc w:val="left"/>
      <w:pPr>
        <w:ind w:left="5760" w:hanging="360"/>
      </w:pPr>
      <w:rPr>
        <w:rFonts w:ascii="Courier New" w:hAnsi="Courier New" w:cs="Courier New" w:hint="default"/>
      </w:rPr>
    </w:lvl>
    <w:lvl w:ilvl="8" w:tplc="C3B0E4B8" w:tentative="1">
      <w:start w:val="1"/>
      <w:numFmt w:val="bullet"/>
      <w:lvlText w:val=""/>
      <w:lvlJc w:val="left"/>
      <w:pPr>
        <w:ind w:left="6480" w:hanging="360"/>
      </w:pPr>
      <w:rPr>
        <w:rFonts w:ascii="Wingdings" w:hAnsi="Wingdings" w:hint="default"/>
      </w:rPr>
    </w:lvl>
  </w:abstractNum>
  <w:abstractNum w:abstractNumId="11" w15:restartNumberingAfterBreak="0">
    <w:nsid w:val="2AC371D4"/>
    <w:multiLevelType w:val="hybridMultilevel"/>
    <w:tmpl w:val="FFFFFFFF"/>
    <w:lvl w:ilvl="0" w:tplc="862A6B02">
      <w:start w:val="1"/>
      <w:numFmt w:val="decimal"/>
      <w:lvlText w:val=""/>
      <w:lvlJc w:val="left"/>
    </w:lvl>
    <w:lvl w:ilvl="1" w:tplc="A770F27C">
      <w:numFmt w:val="decimal"/>
      <w:lvlText w:val=""/>
      <w:lvlJc w:val="left"/>
    </w:lvl>
    <w:lvl w:ilvl="2" w:tplc="1D6C1522">
      <w:numFmt w:val="decimal"/>
      <w:lvlText w:val=""/>
      <w:lvlJc w:val="left"/>
    </w:lvl>
    <w:lvl w:ilvl="3" w:tplc="1FDA4938">
      <w:numFmt w:val="decimal"/>
      <w:lvlText w:val=""/>
      <w:lvlJc w:val="left"/>
    </w:lvl>
    <w:lvl w:ilvl="4" w:tplc="7514E6E4">
      <w:numFmt w:val="decimal"/>
      <w:lvlText w:val=""/>
      <w:lvlJc w:val="left"/>
    </w:lvl>
    <w:lvl w:ilvl="5" w:tplc="62E428C0">
      <w:numFmt w:val="decimal"/>
      <w:lvlText w:val=""/>
      <w:lvlJc w:val="left"/>
    </w:lvl>
    <w:lvl w:ilvl="6" w:tplc="D138F398">
      <w:numFmt w:val="decimal"/>
      <w:lvlText w:val=""/>
      <w:lvlJc w:val="left"/>
    </w:lvl>
    <w:lvl w:ilvl="7" w:tplc="CC5C5CAE">
      <w:numFmt w:val="decimal"/>
      <w:lvlText w:val=""/>
      <w:lvlJc w:val="left"/>
    </w:lvl>
    <w:lvl w:ilvl="8" w:tplc="1668FA08">
      <w:numFmt w:val="decimal"/>
      <w:lvlText w:val=""/>
      <w:lvlJc w:val="left"/>
    </w:lvl>
  </w:abstractNum>
  <w:abstractNum w:abstractNumId="12" w15:restartNumberingAfterBreak="0">
    <w:nsid w:val="2CF277FC"/>
    <w:multiLevelType w:val="hybridMultilevel"/>
    <w:tmpl w:val="AA2E2AD4"/>
    <w:lvl w:ilvl="0" w:tplc="38E64B98">
      <w:start w:val="1"/>
      <w:numFmt w:val="bullet"/>
      <w:lvlText w:val=""/>
      <w:lvlJc w:val="left"/>
      <w:pPr>
        <w:ind w:left="1004" w:hanging="360"/>
      </w:pPr>
      <w:rPr>
        <w:rFonts w:ascii="Wingdings" w:hAnsi="Wingdings" w:hint="default"/>
      </w:rPr>
    </w:lvl>
    <w:lvl w:ilvl="1" w:tplc="9D3EEF12" w:tentative="1">
      <w:start w:val="1"/>
      <w:numFmt w:val="bullet"/>
      <w:lvlText w:val="o"/>
      <w:lvlJc w:val="left"/>
      <w:pPr>
        <w:ind w:left="1724" w:hanging="360"/>
      </w:pPr>
      <w:rPr>
        <w:rFonts w:ascii="Courier New" w:hAnsi="Courier New" w:cs="Courier New" w:hint="default"/>
      </w:rPr>
    </w:lvl>
    <w:lvl w:ilvl="2" w:tplc="1C24D222" w:tentative="1">
      <w:start w:val="1"/>
      <w:numFmt w:val="bullet"/>
      <w:lvlText w:val=""/>
      <w:lvlJc w:val="left"/>
      <w:pPr>
        <w:ind w:left="2444" w:hanging="360"/>
      </w:pPr>
      <w:rPr>
        <w:rFonts w:ascii="Wingdings" w:hAnsi="Wingdings" w:hint="default"/>
      </w:rPr>
    </w:lvl>
    <w:lvl w:ilvl="3" w:tplc="F822BBFC" w:tentative="1">
      <w:start w:val="1"/>
      <w:numFmt w:val="bullet"/>
      <w:lvlText w:val=""/>
      <w:lvlJc w:val="left"/>
      <w:pPr>
        <w:ind w:left="3164" w:hanging="360"/>
      </w:pPr>
      <w:rPr>
        <w:rFonts w:ascii="Symbol" w:hAnsi="Symbol" w:hint="default"/>
      </w:rPr>
    </w:lvl>
    <w:lvl w:ilvl="4" w:tplc="5F7C9A54" w:tentative="1">
      <w:start w:val="1"/>
      <w:numFmt w:val="bullet"/>
      <w:lvlText w:val="o"/>
      <w:lvlJc w:val="left"/>
      <w:pPr>
        <w:ind w:left="3884" w:hanging="360"/>
      </w:pPr>
      <w:rPr>
        <w:rFonts w:ascii="Courier New" w:hAnsi="Courier New" w:cs="Courier New" w:hint="default"/>
      </w:rPr>
    </w:lvl>
    <w:lvl w:ilvl="5" w:tplc="3452BCDA" w:tentative="1">
      <w:start w:val="1"/>
      <w:numFmt w:val="bullet"/>
      <w:lvlText w:val=""/>
      <w:lvlJc w:val="left"/>
      <w:pPr>
        <w:ind w:left="4604" w:hanging="360"/>
      </w:pPr>
      <w:rPr>
        <w:rFonts w:ascii="Wingdings" w:hAnsi="Wingdings" w:hint="default"/>
      </w:rPr>
    </w:lvl>
    <w:lvl w:ilvl="6" w:tplc="8E6E7978" w:tentative="1">
      <w:start w:val="1"/>
      <w:numFmt w:val="bullet"/>
      <w:lvlText w:val=""/>
      <w:lvlJc w:val="left"/>
      <w:pPr>
        <w:ind w:left="5324" w:hanging="360"/>
      </w:pPr>
      <w:rPr>
        <w:rFonts w:ascii="Symbol" w:hAnsi="Symbol" w:hint="default"/>
      </w:rPr>
    </w:lvl>
    <w:lvl w:ilvl="7" w:tplc="960E09AA" w:tentative="1">
      <w:start w:val="1"/>
      <w:numFmt w:val="bullet"/>
      <w:lvlText w:val="o"/>
      <w:lvlJc w:val="left"/>
      <w:pPr>
        <w:ind w:left="6044" w:hanging="360"/>
      </w:pPr>
      <w:rPr>
        <w:rFonts w:ascii="Courier New" w:hAnsi="Courier New" w:cs="Courier New" w:hint="default"/>
      </w:rPr>
    </w:lvl>
    <w:lvl w:ilvl="8" w:tplc="3B1042D4" w:tentative="1">
      <w:start w:val="1"/>
      <w:numFmt w:val="bullet"/>
      <w:lvlText w:val=""/>
      <w:lvlJc w:val="left"/>
      <w:pPr>
        <w:ind w:left="6764" w:hanging="360"/>
      </w:pPr>
      <w:rPr>
        <w:rFonts w:ascii="Wingdings" w:hAnsi="Wingdings" w:hint="default"/>
      </w:rPr>
    </w:lvl>
  </w:abstractNum>
  <w:abstractNum w:abstractNumId="13" w15:restartNumberingAfterBreak="0">
    <w:nsid w:val="2D11125B"/>
    <w:multiLevelType w:val="hybridMultilevel"/>
    <w:tmpl w:val="B396322E"/>
    <w:lvl w:ilvl="0" w:tplc="6BDEA91E">
      <w:start w:val="1"/>
      <w:numFmt w:val="bullet"/>
      <w:lvlText w:val=""/>
      <w:lvlJc w:val="left"/>
      <w:pPr>
        <w:ind w:left="720" w:hanging="360"/>
      </w:pPr>
      <w:rPr>
        <w:rFonts w:ascii="Symbol" w:hAnsi="Symbol" w:hint="default"/>
      </w:rPr>
    </w:lvl>
    <w:lvl w:ilvl="1" w:tplc="704A42D0" w:tentative="1">
      <w:start w:val="1"/>
      <w:numFmt w:val="bullet"/>
      <w:lvlText w:val="o"/>
      <w:lvlJc w:val="left"/>
      <w:pPr>
        <w:ind w:left="1440" w:hanging="360"/>
      </w:pPr>
      <w:rPr>
        <w:rFonts w:ascii="Courier New" w:hAnsi="Courier New" w:cs="Courier New" w:hint="default"/>
      </w:rPr>
    </w:lvl>
    <w:lvl w:ilvl="2" w:tplc="B5B43E74" w:tentative="1">
      <w:start w:val="1"/>
      <w:numFmt w:val="bullet"/>
      <w:lvlText w:val=""/>
      <w:lvlJc w:val="left"/>
      <w:pPr>
        <w:ind w:left="2160" w:hanging="360"/>
      </w:pPr>
      <w:rPr>
        <w:rFonts w:ascii="Wingdings" w:hAnsi="Wingdings" w:hint="default"/>
      </w:rPr>
    </w:lvl>
    <w:lvl w:ilvl="3" w:tplc="326CBB90" w:tentative="1">
      <w:start w:val="1"/>
      <w:numFmt w:val="bullet"/>
      <w:lvlText w:val=""/>
      <w:lvlJc w:val="left"/>
      <w:pPr>
        <w:ind w:left="2880" w:hanging="360"/>
      </w:pPr>
      <w:rPr>
        <w:rFonts w:ascii="Symbol" w:hAnsi="Symbol" w:hint="default"/>
      </w:rPr>
    </w:lvl>
    <w:lvl w:ilvl="4" w:tplc="35D81530" w:tentative="1">
      <w:start w:val="1"/>
      <w:numFmt w:val="bullet"/>
      <w:lvlText w:val="o"/>
      <w:lvlJc w:val="left"/>
      <w:pPr>
        <w:ind w:left="3600" w:hanging="360"/>
      </w:pPr>
      <w:rPr>
        <w:rFonts w:ascii="Courier New" w:hAnsi="Courier New" w:cs="Courier New" w:hint="default"/>
      </w:rPr>
    </w:lvl>
    <w:lvl w:ilvl="5" w:tplc="1C0C7CA4" w:tentative="1">
      <w:start w:val="1"/>
      <w:numFmt w:val="bullet"/>
      <w:lvlText w:val=""/>
      <w:lvlJc w:val="left"/>
      <w:pPr>
        <w:ind w:left="4320" w:hanging="360"/>
      </w:pPr>
      <w:rPr>
        <w:rFonts w:ascii="Wingdings" w:hAnsi="Wingdings" w:hint="default"/>
      </w:rPr>
    </w:lvl>
    <w:lvl w:ilvl="6" w:tplc="12941A92" w:tentative="1">
      <w:start w:val="1"/>
      <w:numFmt w:val="bullet"/>
      <w:lvlText w:val=""/>
      <w:lvlJc w:val="left"/>
      <w:pPr>
        <w:ind w:left="5040" w:hanging="360"/>
      </w:pPr>
      <w:rPr>
        <w:rFonts w:ascii="Symbol" w:hAnsi="Symbol" w:hint="default"/>
      </w:rPr>
    </w:lvl>
    <w:lvl w:ilvl="7" w:tplc="D3D634D4" w:tentative="1">
      <w:start w:val="1"/>
      <w:numFmt w:val="bullet"/>
      <w:lvlText w:val="o"/>
      <w:lvlJc w:val="left"/>
      <w:pPr>
        <w:ind w:left="5760" w:hanging="360"/>
      </w:pPr>
      <w:rPr>
        <w:rFonts w:ascii="Courier New" w:hAnsi="Courier New" w:cs="Courier New" w:hint="default"/>
      </w:rPr>
    </w:lvl>
    <w:lvl w:ilvl="8" w:tplc="2F76086C" w:tentative="1">
      <w:start w:val="1"/>
      <w:numFmt w:val="bullet"/>
      <w:lvlText w:val=""/>
      <w:lvlJc w:val="left"/>
      <w:pPr>
        <w:ind w:left="6480" w:hanging="360"/>
      </w:pPr>
      <w:rPr>
        <w:rFonts w:ascii="Wingdings" w:hAnsi="Wingdings" w:hint="default"/>
      </w:rPr>
    </w:lvl>
  </w:abstractNum>
  <w:abstractNum w:abstractNumId="14"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63001"/>
    <w:multiLevelType w:val="hybridMultilevel"/>
    <w:tmpl w:val="6666D306"/>
    <w:lvl w:ilvl="0" w:tplc="9B5EE1F2">
      <w:start w:val="1"/>
      <w:numFmt w:val="bullet"/>
      <w:lvlText w:val=""/>
      <w:lvlJc w:val="left"/>
      <w:pPr>
        <w:tabs>
          <w:tab w:val="num" w:pos="1080"/>
        </w:tabs>
        <w:ind w:left="1080" w:hanging="360"/>
      </w:pPr>
      <w:rPr>
        <w:rFonts w:ascii="Symbol" w:hAnsi="Symbol" w:hint="default"/>
      </w:rPr>
    </w:lvl>
    <w:lvl w:ilvl="1" w:tplc="C54C8170">
      <w:start w:val="1"/>
      <w:numFmt w:val="decimal"/>
      <w:lvlText w:val="%2."/>
      <w:lvlJc w:val="left"/>
      <w:pPr>
        <w:tabs>
          <w:tab w:val="num" w:pos="1440"/>
        </w:tabs>
        <w:ind w:left="1440" w:hanging="360"/>
      </w:pPr>
      <w:rPr>
        <w:rFonts w:hint="default"/>
      </w:rPr>
    </w:lvl>
    <w:lvl w:ilvl="2" w:tplc="12464636" w:tentative="1">
      <w:start w:val="1"/>
      <w:numFmt w:val="bullet"/>
      <w:lvlText w:val=""/>
      <w:lvlJc w:val="left"/>
      <w:pPr>
        <w:tabs>
          <w:tab w:val="num" w:pos="2160"/>
        </w:tabs>
        <w:ind w:left="2160" w:hanging="360"/>
      </w:pPr>
      <w:rPr>
        <w:rFonts w:ascii="Wingdings" w:hAnsi="Wingdings" w:hint="default"/>
      </w:rPr>
    </w:lvl>
    <w:lvl w:ilvl="3" w:tplc="04B26188" w:tentative="1">
      <w:start w:val="1"/>
      <w:numFmt w:val="bullet"/>
      <w:lvlText w:val=""/>
      <w:lvlJc w:val="left"/>
      <w:pPr>
        <w:tabs>
          <w:tab w:val="num" w:pos="2880"/>
        </w:tabs>
        <w:ind w:left="2880" w:hanging="360"/>
      </w:pPr>
      <w:rPr>
        <w:rFonts w:ascii="Symbol" w:hAnsi="Symbol" w:hint="default"/>
      </w:rPr>
    </w:lvl>
    <w:lvl w:ilvl="4" w:tplc="325C5606" w:tentative="1">
      <w:start w:val="1"/>
      <w:numFmt w:val="bullet"/>
      <w:lvlText w:val="o"/>
      <w:lvlJc w:val="left"/>
      <w:pPr>
        <w:tabs>
          <w:tab w:val="num" w:pos="3600"/>
        </w:tabs>
        <w:ind w:left="3600" w:hanging="360"/>
      </w:pPr>
      <w:rPr>
        <w:rFonts w:ascii="Courier New" w:hAnsi="Courier New" w:cs="Courier New" w:hint="default"/>
      </w:rPr>
    </w:lvl>
    <w:lvl w:ilvl="5" w:tplc="7C68472E" w:tentative="1">
      <w:start w:val="1"/>
      <w:numFmt w:val="bullet"/>
      <w:lvlText w:val=""/>
      <w:lvlJc w:val="left"/>
      <w:pPr>
        <w:tabs>
          <w:tab w:val="num" w:pos="4320"/>
        </w:tabs>
        <w:ind w:left="4320" w:hanging="360"/>
      </w:pPr>
      <w:rPr>
        <w:rFonts w:ascii="Wingdings" w:hAnsi="Wingdings" w:hint="default"/>
      </w:rPr>
    </w:lvl>
    <w:lvl w:ilvl="6" w:tplc="2F94C758" w:tentative="1">
      <w:start w:val="1"/>
      <w:numFmt w:val="bullet"/>
      <w:lvlText w:val=""/>
      <w:lvlJc w:val="left"/>
      <w:pPr>
        <w:tabs>
          <w:tab w:val="num" w:pos="5040"/>
        </w:tabs>
        <w:ind w:left="5040" w:hanging="360"/>
      </w:pPr>
      <w:rPr>
        <w:rFonts w:ascii="Symbol" w:hAnsi="Symbol" w:hint="default"/>
      </w:rPr>
    </w:lvl>
    <w:lvl w:ilvl="7" w:tplc="33D8472A" w:tentative="1">
      <w:start w:val="1"/>
      <w:numFmt w:val="bullet"/>
      <w:lvlText w:val="o"/>
      <w:lvlJc w:val="left"/>
      <w:pPr>
        <w:tabs>
          <w:tab w:val="num" w:pos="5760"/>
        </w:tabs>
        <w:ind w:left="5760" w:hanging="360"/>
      </w:pPr>
      <w:rPr>
        <w:rFonts w:ascii="Courier New" w:hAnsi="Courier New" w:cs="Courier New" w:hint="default"/>
      </w:rPr>
    </w:lvl>
    <w:lvl w:ilvl="8" w:tplc="81CACA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D5432"/>
    <w:multiLevelType w:val="hybridMultilevel"/>
    <w:tmpl w:val="82BCC9FE"/>
    <w:lvl w:ilvl="0" w:tplc="86281D2E">
      <w:start w:val="1"/>
      <w:numFmt w:val="bullet"/>
      <w:lvlText w:val=""/>
      <w:lvlJc w:val="left"/>
      <w:pPr>
        <w:tabs>
          <w:tab w:val="num" w:pos="1080"/>
        </w:tabs>
        <w:ind w:left="1080" w:hanging="360"/>
      </w:pPr>
      <w:rPr>
        <w:rFonts w:ascii="Symbol" w:hAnsi="Symbol" w:hint="default"/>
      </w:rPr>
    </w:lvl>
    <w:lvl w:ilvl="1" w:tplc="F47007B0">
      <w:start w:val="1"/>
      <w:numFmt w:val="decimal"/>
      <w:lvlText w:val="%2."/>
      <w:lvlJc w:val="left"/>
      <w:pPr>
        <w:tabs>
          <w:tab w:val="num" w:pos="1440"/>
        </w:tabs>
        <w:ind w:left="1440" w:hanging="360"/>
      </w:pPr>
      <w:rPr>
        <w:rFonts w:hint="default"/>
      </w:rPr>
    </w:lvl>
    <w:lvl w:ilvl="2" w:tplc="39B2CDBE" w:tentative="1">
      <w:start w:val="1"/>
      <w:numFmt w:val="bullet"/>
      <w:lvlText w:val=""/>
      <w:lvlJc w:val="left"/>
      <w:pPr>
        <w:tabs>
          <w:tab w:val="num" w:pos="2160"/>
        </w:tabs>
        <w:ind w:left="2160" w:hanging="360"/>
      </w:pPr>
      <w:rPr>
        <w:rFonts w:ascii="Wingdings" w:hAnsi="Wingdings" w:hint="default"/>
      </w:rPr>
    </w:lvl>
    <w:lvl w:ilvl="3" w:tplc="80E8E118" w:tentative="1">
      <w:start w:val="1"/>
      <w:numFmt w:val="bullet"/>
      <w:lvlText w:val=""/>
      <w:lvlJc w:val="left"/>
      <w:pPr>
        <w:tabs>
          <w:tab w:val="num" w:pos="2880"/>
        </w:tabs>
        <w:ind w:left="2880" w:hanging="360"/>
      </w:pPr>
      <w:rPr>
        <w:rFonts w:ascii="Symbol" w:hAnsi="Symbol" w:hint="default"/>
      </w:rPr>
    </w:lvl>
    <w:lvl w:ilvl="4" w:tplc="1918EF46" w:tentative="1">
      <w:start w:val="1"/>
      <w:numFmt w:val="bullet"/>
      <w:lvlText w:val="o"/>
      <w:lvlJc w:val="left"/>
      <w:pPr>
        <w:tabs>
          <w:tab w:val="num" w:pos="3600"/>
        </w:tabs>
        <w:ind w:left="3600" w:hanging="360"/>
      </w:pPr>
      <w:rPr>
        <w:rFonts w:ascii="Courier New" w:hAnsi="Courier New" w:cs="Courier New" w:hint="default"/>
      </w:rPr>
    </w:lvl>
    <w:lvl w:ilvl="5" w:tplc="07940D9C" w:tentative="1">
      <w:start w:val="1"/>
      <w:numFmt w:val="bullet"/>
      <w:lvlText w:val=""/>
      <w:lvlJc w:val="left"/>
      <w:pPr>
        <w:tabs>
          <w:tab w:val="num" w:pos="4320"/>
        </w:tabs>
        <w:ind w:left="4320" w:hanging="360"/>
      </w:pPr>
      <w:rPr>
        <w:rFonts w:ascii="Wingdings" w:hAnsi="Wingdings" w:hint="default"/>
      </w:rPr>
    </w:lvl>
    <w:lvl w:ilvl="6" w:tplc="7A70B93C" w:tentative="1">
      <w:start w:val="1"/>
      <w:numFmt w:val="bullet"/>
      <w:lvlText w:val=""/>
      <w:lvlJc w:val="left"/>
      <w:pPr>
        <w:tabs>
          <w:tab w:val="num" w:pos="5040"/>
        </w:tabs>
        <w:ind w:left="5040" w:hanging="360"/>
      </w:pPr>
      <w:rPr>
        <w:rFonts w:ascii="Symbol" w:hAnsi="Symbol" w:hint="default"/>
      </w:rPr>
    </w:lvl>
    <w:lvl w:ilvl="7" w:tplc="A0BCBDE0" w:tentative="1">
      <w:start w:val="1"/>
      <w:numFmt w:val="bullet"/>
      <w:lvlText w:val="o"/>
      <w:lvlJc w:val="left"/>
      <w:pPr>
        <w:tabs>
          <w:tab w:val="num" w:pos="5760"/>
        </w:tabs>
        <w:ind w:left="5760" w:hanging="360"/>
      </w:pPr>
      <w:rPr>
        <w:rFonts w:ascii="Courier New" w:hAnsi="Courier New" w:cs="Courier New" w:hint="default"/>
      </w:rPr>
    </w:lvl>
    <w:lvl w:ilvl="8" w:tplc="E09417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16206"/>
    <w:multiLevelType w:val="hybridMultilevel"/>
    <w:tmpl w:val="902E9F72"/>
    <w:lvl w:ilvl="0" w:tplc="EE32A8E6">
      <w:start w:val="1"/>
      <w:numFmt w:val="bullet"/>
      <w:lvlText w:val=""/>
      <w:lvlJc w:val="left"/>
      <w:pPr>
        <w:ind w:left="720" w:hanging="360"/>
      </w:pPr>
      <w:rPr>
        <w:rFonts w:ascii="Symbol" w:hAnsi="Symbol" w:hint="default"/>
      </w:rPr>
    </w:lvl>
    <w:lvl w:ilvl="1" w:tplc="2F622614" w:tentative="1">
      <w:start w:val="1"/>
      <w:numFmt w:val="bullet"/>
      <w:lvlText w:val="o"/>
      <w:lvlJc w:val="left"/>
      <w:pPr>
        <w:ind w:left="1440" w:hanging="360"/>
      </w:pPr>
      <w:rPr>
        <w:rFonts w:ascii="Courier New" w:hAnsi="Courier New" w:cs="Courier New" w:hint="default"/>
      </w:rPr>
    </w:lvl>
    <w:lvl w:ilvl="2" w:tplc="1EEA5654" w:tentative="1">
      <w:start w:val="1"/>
      <w:numFmt w:val="bullet"/>
      <w:lvlText w:val=""/>
      <w:lvlJc w:val="left"/>
      <w:pPr>
        <w:ind w:left="2160" w:hanging="360"/>
      </w:pPr>
      <w:rPr>
        <w:rFonts w:ascii="Wingdings" w:hAnsi="Wingdings" w:hint="default"/>
      </w:rPr>
    </w:lvl>
    <w:lvl w:ilvl="3" w:tplc="5D2AAC84" w:tentative="1">
      <w:start w:val="1"/>
      <w:numFmt w:val="bullet"/>
      <w:lvlText w:val=""/>
      <w:lvlJc w:val="left"/>
      <w:pPr>
        <w:ind w:left="2880" w:hanging="360"/>
      </w:pPr>
      <w:rPr>
        <w:rFonts w:ascii="Symbol" w:hAnsi="Symbol" w:hint="default"/>
      </w:rPr>
    </w:lvl>
    <w:lvl w:ilvl="4" w:tplc="F00ED992" w:tentative="1">
      <w:start w:val="1"/>
      <w:numFmt w:val="bullet"/>
      <w:lvlText w:val="o"/>
      <w:lvlJc w:val="left"/>
      <w:pPr>
        <w:ind w:left="3600" w:hanging="360"/>
      </w:pPr>
      <w:rPr>
        <w:rFonts w:ascii="Courier New" w:hAnsi="Courier New" w:cs="Courier New" w:hint="default"/>
      </w:rPr>
    </w:lvl>
    <w:lvl w:ilvl="5" w:tplc="30E88926" w:tentative="1">
      <w:start w:val="1"/>
      <w:numFmt w:val="bullet"/>
      <w:lvlText w:val=""/>
      <w:lvlJc w:val="left"/>
      <w:pPr>
        <w:ind w:left="4320" w:hanging="360"/>
      </w:pPr>
      <w:rPr>
        <w:rFonts w:ascii="Wingdings" w:hAnsi="Wingdings" w:hint="default"/>
      </w:rPr>
    </w:lvl>
    <w:lvl w:ilvl="6" w:tplc="09C06B68" w:tentative="1">
      <w:start w:val="1"/>
      <w:numFmt w:val="bullet"/>
      <w:lvlText w:val=""/>
      <w:lvlJc w:val="left"/>
      <w:pPr>
        <w:ind w:left="5040" w:hanging="360"/>
      </w:pPr>
      <w:rPr>
        <w:rFonts w:ascii="Symbol" w:hAnsi="Symbol" w:hint="default"/>
      </w:rPr>
    </w:lvl>
    <w:lvl w:ilvl="7" w:tplc="D53E27B2" w:tentative="1">
      <w:start w:val="1"/>
      <w:numFmt w:val="bullet"/>
      <w:lvlText w:val="o"/>
      <w:lvlJc w:val="left"/>
      <w:pPr>
        <w:ind w:left="5760" w:hanging="360"/>
      </w:pPr>
      <w:rPr>
        <w:rFonts w:ascii="Courier New" w:hAnsi="Courier New" w:cs="Courier New" w:hint="default"/>
      </w:rPr>
    </w:lvl>
    <w:lvl w:ilvl="8" w:tplc="5F76A71A" w:tentative="1">
      <w:start w:val="1"/>
      <w:numFmt w:val="bullet"/>
      <w:lvlText w:val=""/>
      <w:lvlJc w:val="left"/>
      <w:pPr>
        <w:ind w:left="6480" w:hanging="360"/>
      </w:pPr>
      <w:rPr>
        <w:rFonts w:ascii="Wingdings" w:hAnsi="Wingdings" w:hint="default"/>
      </w:rPr>
    </w:lvl>
  </w:abstractNum>
  <w:abstractNum w:abstractNumId="18" w15:restartNumberingAfterBreak="0">
    <w:nsid w:val="6F9D315D"/>
    <w:multiLevelType w:val="hybridMultilevel"/>
    <w:tmpl w:val="FE662C62"/>
    <w:lvl w:ilvl="0" w:tplc="90CA2EFA">
      <w:start w:val="38"/>
      <w:numFmt w:val="bullet"/>
      <w:lvlText w:val="-"/>
      <w:lvlJc w:val="left"/>
      <w:pPr>
        <w:tabs>
          <w:tab w:val="num" w:pos="720"/>
        </w:tabs>
        <w:ind w:left="720" w:hanging="360"/>
      </w:pPr>
      <w:rPr>
        <w:rFonts w:ascii="Tahoma" w:eastAsia="Times New Roman" w:hAnsi="Tahoma" w:cs="Tahoma" w:hint="default"/>
      </w:rPr>
    </w:lvl>
    <w:lvl w:ilvl="1" w:tplc="74BA92CE" w:tentative="1">
      <w:start w:val="1"/>
      <w:numFmt w:val="bullet"/>
      <w:lvlText w:val="o"/>
      <w:lvlJc w:val="left"/>
      <w:pPr>
        <w:tabs>
          <w:tab w:val="num" w:pos="1440"/>
        </w:tabs>
        <w:ind w:left="1440" w:hanging="360"/>
      </w:pPr>
      <w:rPr>
        <w:rFonts w:ascii="Courier New" w:hAnsi="Courier New" w:cs="Courier New" w:hint="default"/>
      </w:rPr>
    </w:lvl>
    <w:lvl w:ilvl="2" w:tplc="7A2EB422" w:tentative="1">
      <w:start w:val="1"/>
      <w:numFmt w:val="bullet"/>
      <w:lvlText w:val=""/>
      <w:lvlJc w:val="left"/>
      <w:pPr>
        <w:tabs>
          <w:tab w:val="num" w:pos="2160"/>
        </w:tabs>
        <w:ind w:left="2160" w:hanging="360"/>
      </w:pPr>
      <w:rPr>
        <w:rFonts w:ascii="Wingdings" w:hAnsi="Wingdings" w:hint="default"/>
      </w:rPr>
    </w:lvl>
    <w:lvl w:ilvl="3" w:tplc="FDF2C6FE" w:tentative="1">
      <w:start w:val="1"/>
      <w:numFmt w:val="bullet"/>
      <w:lvlText w:val=""/>
      <w:lvlJc w:val="left"/>
      <w:pPr>
        <w:tabs>
          <w:tab w:val="num" w:pos="2880"/>
        </w:tabs>
        <w:ind w:left="2880" w:hanging="360"/>
      </w:pPr>
      <w:rPr>
        <w:rFonts w:ascii="Symbol" w:hAnsi="Symbol" w:hint="default"/>
      </w:rPr>
    </w:lvl>
    <w:lvl w:ilvl="4" w:tplc="B67C2C36" w:tentative="1">
      <w:start w:val="1"/>
      <w:numFmt w:val="bullet"/>
      <w:lvlText w:val="o"/>
      <w:lvlJc w:val="left"/>
      <w:pPr>
        <w:tabs>
          <w:tab w:val="num" w:pos="3600"/>
        </w:tabs>
        <w:ind w:left="3600" w:hanging="360"/>
      </w:pPr>
      <w:rPr>
        <w:rFonts w:ascii="Courier New" w:hAnsi="Courier New" w:cs="Courier New" w:hint="default"/>
      </w:rPr>
    </w:lvl>
    <w:lvl w:ilvl="5" w:tplc="79E85F62" w:tentative="1">
      <w:start w:val="1"/>
      <w:numFmt w:val="bullet"/>
      <w:lvlText w:val=""/>
      <w:lvlJc w:val="left"/>
      <w:pPr>
        <w:tabs>
          <w:tab w:val="num" w:pos="4320"/>
        </w:tabs>
        <w:ind w:left="4320" w:hanging="360"/>
      </w:pPr>
      <w:rPr>
        <w:rFonts w:ascii="Wingdings" w:hAnsi="Wingdings" w:hint="default"/>
      </w:rPr>
    </w:lvl>
    <w:lvl w:ilvl="6" w:tplc="C13E0748" w:tentative="1">
      <w:start w:val="1"/>
      <w:numFmt w:val="bullet"/>
      <w:lvlText w:val=""/>
      <w:lvlJc w:val="left"/>
      <w:pPr>
        <w:tabs>
          <w:tab w:val="num" w:pos="5040"/>
        </w:tabs>
        <w:ind w:left="5040" w:hanging="360"/>
      </w:pPr>
      <w:rPr>
        <w:rFonts w:ascii="Symbol" w:hAnsi="Symbol" w:hint="default"/>
      </w:rPr>
    </w:lvl>
    <w:lvl w:ilvl="7" w:tplc="A0D22602" w:tentative="1">
      <w:start w:val="1"/>
      <w:numFmt w:val="bullet"/>
      <w:lvlText w:val="o"/>
      <w:lvlJc w:val="left"/>
      <w:pPr>
        <w:tabs>
          <w:tab w:val="num" w:pos="5760"/>
        </w:tabs>
        <w:ind w:left="5760" w:hanging="360"/>
      </w:pPr>
      <w:rPr>
        <w:rFonts w:ascii="Courier New" w:hAnsi="Courier New" w:cs="Courier New" w:hint="default"/>
      </w:rPr>
    </w:lvl>
    <w:lvl w:ilvl="8" w:tplc="6F1C09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745E8F"/>
    <w:multiLevelType w:val="hybridMultilevel"/>
    <w:tmpl w:val="C7E065E4"/>
    <w:lvl w:ilvl="0" w:tplc="4DEA83EA">
      <w:start w:val="1"/>
      <w:numFmt w:val="bullet"/>
      <w:lvlText w:val=""/>
      <w:lvlJc w:val="left"/>
      <w:pPr>
        <w:ind w:left="720" w:hanging="360"/>
      </w:pPr>
      <w:rPr>
        <w:rFonts w:ascii="Symbol" w:hAnsi="Symbol" w:hint="default"/>
      </w:rPr>
    </w:lvl>
    <w:lvl w:ilvl="1" w:tplc="1E0C0616" w:tentative="1">
      <w:start w:val="1"/>
      <w:numFmt w:val="bullet"/>
      <w:lvlText w:val="o"/>
      <w:lvlJc w:val="left"/>
      <w:pPr>
        <w:ind w:left="1440" w:hanging="360"/>
      </w:pPr>
      <w:rPr>
        <w:rFonts w:ascii="Courier New" w:hAnsi="Courier New" w:cs="Courier New" w:hint="default"/>
      </w:rPr>
    </w:lvl>
    <w:lvl w:ilvl="2" w:tplc="E2020784" w:tentative="1">
      <w:start w:val="1"/>
      <w:numFmt w:val="bullet"/>
      <w:lvlText w:val=""/>
      <w:lvlJc w:val="left"/>
      <w:pPr>
        <w:ind w:left="2160" w:hanging="360"/>
      </w:pPr>
      <w:rPr>
        <w:rFonts w:ascii="Wingdings" w:hAnsi="Wingdings" w:hint="default"/>
      </w:rPr>
    </w:lvl>
    <w:lvl w:ilvl="3" w:tplc="C8A05B18" w:tentative="1">
      <w:start w:val="1"/>
      <w:numFmt w:val="bullet"/>
      <w:lvlText w:val=""/>
      <w:lvlJc w:val="left"/>
      <w:pPr>
        <w:ind w:left="2880" w:hanging="360"/>
      </w:pPr>
      <w:rPr>
        <w:rFonts w:ascii="Symbol" w:hAnsi="Symbol" w:hint="default"/>
      </w:rPr>
    </w:lvl>
    <w:lvl w:ilvl="4" w:tplc="03CC047E" w:tentative="1">
      <w:start w:val="1"/>
      <w:numFmt w:val="bullet"/>
      <w:lvlText w:val="o"/>
      <w:lvlJc w:val="left"/>
      <w:pPr>
        <w:ind w:left="3600" w:hanging="360"/>
      </w:pPr>
      <w:rPr>
        <w:rFonts w:ascii="Courier New" w:hAnsi="Courier New" w:cs="Courier New" w:hint="default"/>
      </w:rPr>
    </w:lvl>
    <w:lvl w:ilvl="5" w:tplc="C268BDAA" w:tentative="1">
      <w:start w:val="1"/>
      <w:numFmt w:val="bullet"/>
      <w:lvlText w:val=""/>
      <w:lvlJc w:val="left"/>
      <w:pPr>
        <w:ind w:left="4320" w:hanging="360"/>
      </w:pPr>
      <w:rPr>
        <w:rFonts w:ascii="Wingdings" w:hAnsi="Wingdings" w:hint="default"/>
      </w:rPr>
    </w:lvl>
    <w:lvl w:ilvl="6" w:tplc="BD6A1E80" w:tentative="1">
      <w:start w:val="1"/>
      <w:numFmt w:val="bullet"/>
      <w:lvlText w:val=""/>
      <w:lvlJc w:val="left"/>
      <w:pPr>
        <w:ind w:left="5040" w:hanging="360"/>
      </w:pPr>
      <w:rPr>
        <w:rFonts w:ascii="Symbol" w:hAnsi="Symbol" w:hint="default"/>
      </w:rPr>
    </w:lvl>
    <w:lvl w:ilvl="7" w:tplc="7996F01E" w:tentative="1">
      <w:start w:val="1"/>
      <w:numFmt w:val="bullet"/>
      <w:lvlText w:val="o"/>
      <w:lvlJc w:val="left"/>
      <w:pPr>
        <w:ind w:left="5760" w:hanging="360"/>
      </w:pPr>
      <w:rPr>
        <w:rFonts w:ascii="Courier New" w:hAnsi="Courier New" w:cs="Courier New" w:hint="default"/>
      </w:rPr>
    </w:lvl>
    <w:lvl w:ilvl="8" w:tplc="78B675B2" w:tentative="1">
      <w:start w:val="1"/>
      <w:numFmt w:val="bullet"/>
      <w:lvlText w:val=""/>
      <w:lvlJc w:val="left"/>
      <w:pPr>
        <w:ind w:left="6480" w:hanging="360"/>
      </w:pPr>
      <w:rPr>
        <w:rFonts w:ascii="Wingdings" w:hAnsi="Wingdings" w:hint="default"/>
      </w:rPr>
    </w:lvl>
  </w:abstractNum>
  <w:num w:numId="1" w16cid:durableId="478039781">
    <w:abstractNumId w:val="15"/>
  </w:num>
  <w:num w:numId="2" w16cid:durableId="1184981713">
    <w:abstractNumId w:val="14"/>
  </w:num>
  <w:num w:numId="3" w16cid:durableId="201409014">
    <w:abstractNumId w:val="16"/>
  </w:num>
  <w:num w:numId="4" w16cid:durableId="805900093">
    <w:abstractNumId w:val="18"/>
  </w:num>
  <w:num w:numId="5" w16cid:durableId="298194673">
    <w:abstractNumId w:val="6"/>
  </w:num>
  <w:num w:numId="6" w16cid:durableId="1006057953">
    <w:abstractNumId w:val="2"/>
  </w:num>
  <w:num w:numId="7" w16cid:durableId="483620134">
    <w:abstractNumId w:val="1"/>
  </w:num>
  <w:num w:numId="8" w16cid:durableId="2127458361">
    <w:abstractNumId w:val="0"/>
  </w:num>
  <w:num w:numId="9" w16cid:durableId="1906335968">
    <w:abstractNumId w:val="7"/>
  </w:num>
  <w:num w:numId="10" w16cid:durableId="870143507">
    <w:abstractNumId w:val="5"/>
  </w:num>
  <w:num w:numId="11" w16cid:durableId="1195079492">
    <w:abstractNumId w:val="4"/>
  </w:num>
  <w:num w:numId="12" w16cid:durableId="609242120">
    <w:abstractNumId w:val="3"/>
  </w:num>
  <w:num w:numId="13" w16cid:durableId="566956016">
    <w:abstractNumId w:val="12"/>
  </w:num>
  <w:num w:numId="14" w16cid:durableId="1742606312">
    <w:abstractNumId w:val="17"/>
  </w:num>
  <w:num w:numId="15" w16cid:durableId="197354395">
    <w:abstractNumId w:val="8"/>
  </w:num>
  <w:num w:numId="16" w16cid:durableId="1850212645">
    <w:abstractNumId w:val="11"/>
  </w:num>
  <w:num w:numId="17" w16cid:durableId="726026038">
    <w:abstractNumId w:val="10"/>
  </w:num>
  <w:num w:numId="18" w16cid:durableId="2097356178">
    <w:abstractNumId w:val="13"/>
  </w:num>
  <w:num w:numId="19" w16cid:durableId="1138912663">
    <w:abstractNumId w:val="19"/>
  </w:num>
  <w:num w:numId="20" w16cid:durableId="140080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62"/>
    <w:rsid w:val="0000127F"/>
    <w:rsid w:val="000040C9"/>
    <w:rsid w:val="00022F38"/>
    <w:rsid w:val="000244E9"/>
    <w:rsid w:val="00025DF4"/>
    <w:rsid w:val="00053B9B"/>
    <w:rsid w:val="00054C49"/>
    <w:rsid w:val="000566AF"/>
    <w:rsid w:val="0007438D"/>
    <w:rsid w:val="000744C0"/>
    <w:rsid w:val="00082327"/>
    <w:rsid w:val="00085209"/>
    <w:rsid w:val="00091421"/>
    <w:rsid w:val="000A02B0"/>
    <w:rsid w:val="000A0624"/>
    <w:rsid w:val="000A3C70"/>
    <w:rsid w:val="000B24D5"/>
    <w:rsid w:val="000C0290"/>
    <w:rsid w:val="000C07D6"/>
    <w:rsid w:val="000D0FDD"/>
    <w:rsid w:val="000D45FE"/>
    <w:rsid w:val="000F393F"/>
    <w:rsid w:val="000F4CED"/>
    <w:rsid w:val="00104A04"/>
    <w:rsid w:val="001154E1"/>
    <w:rsid w:val="00115A0A"/>
    <w:rsid w:val="00116A05"/>
    <w:rsid w:val="00116BA0"/>
    <w:rsid w:val="0011756F"/>
    <w:rsid w:val="001257CA"/>
    <w:rsid w:val="00126EF6"/>
    <w:rsid w:val="00137862"/>
    <w:rsid w:val="00141774"/>
    <w:rsid w:val="00143553"/>
    <w:rsid w:val="001570C8"/>
    <w:rsid w:val="001622CC"/>
    <w:rsid w:val="00167CE2"/>
    <w:rsid w:val="00170A33"/>
    <w:rsid w:val="0017268C"/>
    <w:rsid w:val="00173FF3"/>
    <w:rsid w:val="00195EC8"/>
    <w:rsid w:val="001A492B"/>
    <w:rsid w:val="001B1DA1"/>
    <w:rsid w:val="001B2851"/>
    <w:rsid w:val="001B5B1D"/>
    <w:rsid w:val="001D0C16"/>
    <w:rsid w:val="001D4A71"/>
    <w:rsid w:val="001E5476"/>
    <w:rsid w:val="001F15CB"/>
    <w:rsid w:val="001F1B9D"/>
    <w:rsid w:val="00225DF0"/>
    <w:rsid w:val="0023040F"/>
    <w:rsid w:val="002305D0"/>
    <w:rsid w:val="002358F8"/>
    <w:rsid w:val="0024769D"/>
    <w:rsid w:val="00250B12"/>
    <w:rsid w:val="0025234C"/>
    <w:rsid w:val="002562A1"/>
    <w:rsid w:val="00257A25"/>
    <w:rsid w:val="0027151C"/>
    <w:rsid w:val="002720A7"/>
    <w:rsid w:val="00286B06"/>
    <w:rsid w:val="0029132D"/>
    <w:rsid w:val="0029210E"/>
    <w:rsid w:val="002A0765"/>
    <w:rsid w:val="002A4097"/>
    <w:rsid w:val="002A5BB6"/>
    <w:rsid w:val="002B1AA1"/>
    <w:rsid w:val="002C0D3C"/>
    <w:rsid w:val="002C6652"/>
    <w:rsid w:val="002C7C91"/>
    <w:rsid w:val="002D10E8"/>
    <w:rsid w:val="002E426B"/>
    <w:rsid w:val="002F1C98"/>
    <w:rsid w:val="002F650D"/>
    <w:rsid w:val="002F77C9"/>
    <w:rsid w:val="0030373B"/>
    <w:rsid w:val="00304F59"/>
    <w:rsid w:val="00305602"/>
    <w:rsid w:val="00305AD9"/>
    <w:rsid w:val="003224A7"/>
    <w:rsid w:val="003369B8"/>
    <w:rsid w:val="0034090F"/>
    <w:rsid w:val="0034798B"/>
    <w:rsid w:val="003510EC"/>
    <w:rsid w:val="0035543E"/>
    <w:rsid w:val="00364770"/>
    <w:rsid w:val="00367769"/>
    <w:rsid w:val="003701C6"/>
    <w:rsid w:val="003913C4"/>
    <w:rsid w:val="003927D9"/>
    <w:rsid w:val="003A0590"/>
    <w:rsid w:val="003A1B0B"/>
    <w:rsid w:val="003A23AB"/>
    <w:rsid w:val="003B2968"/>
    <w:rsid w:val="003B7EB9"/>
    <w:rsid w:val="003D0277"/>
    <w:rsid w:val="003D1E56"/>
    <w:rsid w:val="003E5245"/>
    <w:rsid w:val="003F5583"/>
    <w:rsid w:val="003F5DD6"/>
    <w:rsid w:val="003F750D"/>
    <w:rsid w:val="00406EC9"/>
    <w:rsid w:val="00407363"/>
    <w:rsid w:val="00414A86"/>
    <w:rsid w:val="00420851"/>
    <w:rsid w:val="00424963"/>
    <w:rsid w:val="00425654"/>
    <w:rsid w:val="00430408"/>
    <w:rsid w:val="004345A7"/>
    <w:rsid w:val="00440653"/>
    <w:rsid w:val="004409EE"/>
    <w:rsid w:val="004413BF"/>
    <w:rsid w:val="00450A78"/>
    <w:rsid w:val="00454457"/>
    <w:rsid w:val="0046377C"/>
    <w:rsid w:val="004661EA"/>
    <w:rsid w:val="00477343"/>
    <w:rsid w:val="00477F51"/>
    <w:rsid w:val="00485210"/>
    <w:rsid w:val="004954C5"/>
    <w:rsid w:val="004B085C"/>
    <w:rsid w:val="004B1133"/>
    <w:rsid w:val="004B6861"/>
    <w:rsid w:val="004C414E"/>
    <w:rsid w:val="004D22C7"/>
    <w:rsid w:val="004D427A"/>
    <w:rsid w:val="004E1BCF"/>
    <w:rsid w:val="004E22A4"/>
    <w:rsid w:val="004E75DF"/>
    <w:rsid w:val="00503D17"/>
    <w:rsid w:val="00507BA5"/>
    <w:rsid w:val="00511D8D"/>
    <w:rsid w:val="00514328"/>
    <w:rsid w:val="00516C07"/>
    <w:rsid w:val="00523266"/>
    <w:rsid w:val="00534E22"/>
    <w:rsid w:val="00540663"/>
    <w:rsid w:val="00540A73"/>
    <w:rsid w:val="00555AEB"/>
    <w:rsid w:val="00565642"/>
    <w:rsid w:val="00566C18"/>
    <w:rsid w:val="0057189C"/>
    <w:rsid w:val="0059292C"/>
    <w:rsid w:val="00597508"/>
    <w:rsid w:val="00597EF4"/>
    <w:rsid w:val="005A5435"/>
    <w:rsid w:val="005B211B"/>
    <w:rsid w:val="005B3831"/>
    <w:rsid w:val="005B771F"/>
    <w:rsid w:val="005C7A2C"/>
    <w:rsid w:val="005D03B4"/>
    <w:rsid w:val="005D4510"/>
    <w:rsid w:val="005D59DA"/>
    <w:rsid w:val="005D76A3"/>
    <w:rsid w:val="005E48A9"/>
    <w:rsid w:val="005F3C82"/>
    <w:rsid w:val="00616204"/>
    <w:rsid w:val="0062652B"/>
    <w:rsid w:val="00632B84"/>
    <w:rsid w:val="00641126"/>
    <w:rsid w:val="00664092"/>
    <w:rsid w:val="00664954"/>
    <w:rsid w:val="00671554"/>
    <w:rsid w:val="0067499B"/>
    <w:rsid w:val="00676688"/>
    <w:rsid w:val="00676C43"/>
    <w:rsid w:val="006863C5"/>
    <w:rsid w:val="006905C2"/>
    <w:rsid w:val="006C1375"/>
    <w:rsid w:val="006C7826"/>
    <w:rsid w:val="006D0506"/>
    <w:rsid w:val="006E46F6"/>
    <w:rsid w:val="006F0CD4"/>
    <w:rsid w:val="006F4147"/>
    <w:rsid w:val="006F6F29"/>
    <w:rsid w:val="00710091"/>
    <w:rsid w:val="0071353E"/>
    <w:rsid w:val="00714946"/>
    <w:rsid w:val="007229E9"/>
    <w:rsid w:val="00727E8F"/>
    <w:rsid w:val="00733A17"/>
    <w:rsid w:val="00745433"/>
    <w:rsid w:val="00755444"/>
    <w:rsid w:val="00756468"/>
    <w:rsid w:val="007602C2"/>
    <w:rsid w:val="00760F53"/>
    <w:rsid w:val="0076101F"/>
    <w:rsid w:val="00765ABC"/>
    <w:rsid w:val="007677C3"/>
    <w:rsid w:val="0079179C"/>
    <w:rsid w:val="00793995"/>
    <w:rsid w:val="007976A9"/>
    <w:rsid w:val="007A5D10"/>
    <w:rsid w:val="007C39F7"/>
    <w:rsid w:val="007C5FBE"/>
    <w:rsid w:val="007C63E7"/>
    <w:rsid w:val="007D0E3B"/>
    <w:rsid w:val="007D23EB"/>
    <w:rsid w:val="007E46BA"/>
    <w:rsid w:val="007E4772"/>
    <w:rsid w:val="007F0662"/>
    <w:rsid w:val="007F715F"/>
    <w:rsid w:val="00825D0D"/>
    <w:rsid w:val="00827A8F"/>
    <w:rsid w:val="00846D4B"/>
    <w:rsid w:val="00847D75"/>
    <w:rsid w:val="00854646"/>
    <w:rsid w:val="0086014D"/>
    <w:rsid w:val="00860321"/>
    <w:rsid w:val="008659A7"/>
    <w:rsid w:val="00866FE3"/>
    <w:rsid w:val="00872A1E"/>
    <w:rsid w:val="008777D8"/>
    <w:rsid w:val="00880D0E"/>
    <w:rsid w:val="0088582F"/>
    <w:rsid w:val="00886A37"/>
    <w:rsid w:val="00894CC1"/>
    <w:rsid w:val="0089688C"/>
    <w:rsid w:val="008A06D2"/>
    <w:rsid w:val="008A7C31"/>
    <w:rsid w:val="008B0195"/>
    <w:rsid w:val="008C07CA"/>
    <w:rsid w:val="008C1EE5"/>
    <w:rsid w:val="008F0F1A"/>
    <w:rsid w:val="00907F3C"/>
    <w:rsid w:val="00921162"/>
    <w:rsid w:val="00926A17"/>
    <w:rsid w:val="009303F5"/>
    <w:rsid w:val="00936B86"/>
    <w:rsid w:val="00940BB0"/>
    <w:rsid w:val="00943B64"/>
    <w:rsid w:val="009508E4"/>
    <w:rsid w:val="009522C5"/>
    <w:rsid w:val="00956C6E"/>
    <w:rsid w:val="00961E95"/>
    <w:rsid w:val="0096361C"/>
    <w:rsid w:val="00964EC1"/>
    <w:rsid w:val="0096789F"/>
    <w:rsid w:val="00985920"/>
    <w:rsid w:val="009A6007"/>
    <w:rsid w:val="009A7E12"/>
    <w:rsid w:val="009B1572"/>
    <w:rsid w:val="009B28F2"/>
    <w:rsid w:val="009C6FA0"/>
    <w:rsid w:val="009E0757"/>
    <w:rsid w:val="009F1D1D"/>
    <w:rsid w:val="00A02DF6"/>
    <w:rsid w:val="00A059D2"/>
    <w:rsid w:val="00A10FA2"/>
    <w:rsid w:val="00A15CB7"/>
    <w:rsid w:val="00A217B4"/>
    <w:rsid w:val="00A266C6"/>
    <w:rsid w:val="00A3213E"/>
    <w:rsid w:val="00A4280D"/>
    <w:rsid w:val="00A46A0C"/>
    <w:rsid w:val="00A623CF"/>
    <w:rsid w:val="00A670FC"/>
    <w:rsid w:val="00A831F2"/>
    <w:rsid w:val="00AA5B1D"/>
    <w:rsid w:val="00AB5B41"/>
    <w:rsid w:val="00AC1427"/>
    <w:rsid w:val="00AC29DA"/>
    <w:rsid w:val="00AD11D4"/>
    <w:rsid w:val="00AD133A"/>
    <w:rsid w:val="00AD1F3A"/>
    <w:rsid w:val="00AF4864"/>
    <w:rsid w:val="00B03841"/>
    <w:rsid w:val="00B37A60"/>
    <w:rsid w:val="00B40816"/>
    <w:rsid w:val="00B41859"/>
    <w:rsid w:val="00B42C55"/>
    <w:rsid w:val="00B45525"/>
    <w:rsid w:val="00B50710"/>
    <w:rsid w:val="00B56A5F"/>
    <w:rsid w:val="00B56DB6"/>
    <w:rsid w:val="00B63B67"/>
    <w:rsid w:val="00B72411"/>
    <w:rsid w:val="00BB0543"/>
    <w:rsid w:val="00BB6554"/>
    <w:rsid w:val="00BC255D"/>
    <w:rsid w:val="00BE1B94"/>
    <w:rsid w:val="00BE7A22"/>
    <w:rsid w:val="00C05E93"/>
    <w:rsid w:val="00C06985"/>
    <w:rsid w:val="00C11E8E"/>
    <w:rsid w:val="00C12428"/>
    <w:rsid w:val="00C12AF2"/>
    <w:rsid w:val="00C1529F"/>
    <w:rsid w:val="00C23953"/>
    <w:rsid w:val="00C23DDD"/>
    <w:rsid w:val="00C245F1"/>
    <w:rsid w:val="00C24AC5"/>
    <w:rsid w:val="00C3188C"/>
    <w:rsid w:val="00C431E4"/>
    <w:rsid w:val="00C45570"/>
    <w:rsid w:val="00C52557"/>
    <w:rsid w:val="00C64706"/>
    <w:rsid w:val="00C87F9A"/>
    <w:rsid w:val="00C90FD9"/>
    <w:rsid w:val="00C9336A"/>
    <w:rsid w:val="00C97236"/>
    <w:rsid w:val="00CA7959"/>
    <w:rsid w:val="00CB6098"/>
    <w:rsid w:val="00CB73D9"/>
    <w:rsid w:val="00CC3CBC"/>
    <w:rsid w:val="00CC49D0"/>
    <w:rsid w:val="00CC6ECF"/>
    <w:rsid w:val="00CD7BF7"/>
    <w:rsid w:val="00CE140C"/>
    <w:rsid w:val="00CE414A"/>
    <w:rsid w:val="00CE70E6"/>
    <w:rsid w:val="00D03F82"/>
    <w:rsid w:val="00D06396"/>
    <w:rsid w:val="00D0780D"/>
    <w:rsid w:val="00D106A5"/>
    <w:rsid w:val="00D113E5"/>
    <w:rsid w:val="00D13C46"/>
    <w:rsid w:val="00D20EDE"/>
    <w:rsid w:val="00D418A8"/>
    <w:rsid w:val="00D41DED"/>
    <w:rsid w:val="00D44A28"/>
    <w:rsid w:val="00D46DEF"/>
    <w:rsid w:val="00D52C2E"/>
    <w:rsid w:val="00D62A4A"/>
    <w:rsid w:val="00D754D2"/>
    <w:rsid w:val="00D76DAA"/>
    <w:rsid w:val="00D80168"/>
    <w:rsid w:val="00D909AE"/>
    <w:rsid w:val="00D90D9B"/>
    <w:rsid w:val="00D91E88"/>
    <w:rsid w:val="00D94038"/>
    <w:rsid w:val="00D96398"/>
    <w:rsid w:val="00DA3776"/>
    <w:rsid w:val="00DA6852"/>
    <w:rsid w:val="00DB2644"/>
    <w:rsid w:val="00DD3C1D"/>
    <w:rsid w:val="00DE0A91"/>
    <w:rsid w:val="00DE25E4"/>
    <w:rsid w:val="00DE6F47"/>
    <w:rsid w:val="00DF7CB9"/>
    <w:rsid w:val="00E26A45"/>
    <w:rsid w:val="00E35338"/>
    <w:rsid w:val="00E47299"/>
    <w:rsid w:val="00E60191"/>
    <w:rsid w:val="00E65FF6"/>
    <w:rsid w:val="00E77939"/>
    <w:rsid w:val="00E87647"/>
    <w:rsid w:val="00E96CC5"/>
    <w:rsid w:val="00EA0643"/>
    <w:rsid w:val="00EA17CF"/>
    <w:rsid w:val="00EA188C"/>
    <w:rsid w:val="00EA3AB9"/>
    <w:rsid w:val="00EA56E0"/>
    <w:rsid w:val="00EA57AF"/>
    <w:rsid w:val="00EB08ED"/>
    <w:rsid w:val="00EB29F9"/>
    <w:rsid w:val="00EC7B94"/>
    <w:rsid w:val="00ED2E74"/>
    <w:rsid w:val="00ED359E"/>
    <w:rsid w:val="00EE0B8C"/>
    <w:rsid w:val="00EE3E80"/>
    <w:rsid w:val="00EE56DD"/>
    <w:rsid w:val="00EE753A"/>
    <w:rsid w:val="00EE7C1D"/>
    <w:rsid w:val="00F05FC1"/>
    <w:rsid w:val="00F16163"/>
    <w:rsid w:val="00F3147B"/>
    <w:rsid w:val="00F32D34"/>
    <w:rsid w:val="00F34C0D"/>
    <w:rsid w:val="00F4060E"/>
    <w:rsid w:val="00F469D7"/>
    <w:rsid w:val="00F46A07"/>
    <w:rsid w:val="00F50177"/>
    <w:rsid w:val="00F52F6B"/>
    <w:rsid w:val="00F549D2"/>
    <w:rsid w:val="00F5536C"/>
    <w:rsid w:val="00F563BB"/>
    <w:rsid w:val="00F652C1"/>
    <w:rsid w:val="00F82F1D"/>
    <w:rsid w:val="00F95972"/>
    <w:rsid w:val="00FA6444"/>
    <w:rsid w:val="00FB0CA6"/>
    <w:rsid w:val="00FB6576"/>
    <w:rsid w:val="00FC0E74"/>
    <w:rsid w:val="00FC321B"/>
    <w:rsid w:val="00FD199A"/>
    <w:rsid w:val="00FD5E62"/>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1A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F47"/>
    <w:pPr>
      <w:spacing w:after="160"/>
    </w:pPr>
    <w:rPr>
      <w:rFonts w:ascii="Calibri" w:hAnsi="Calibri"/>
      <w:sz w:val="24"/>
      <w:szCs w:val="24"/>
    </w:rPr>
  </w:style>
  <w:style w:type="paragraph" w:styleId="Overskrift1">
    <w:name w:val="heading 1"/>
    <w:basedOn w:val="Normal"/>
    <w:next w:val="Normal"/>
    <w:qFormat/>
    <w:rsid w:val="00304F59"/>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F82F1D"/>
    <w:pPr>
      <w:spacing w:before="120" w:after="480"/>
    </w:pPr>
    <w:rPr>
      <w:sz w:val="22"/>
    </w:rPr>
  </w:style>
  <w:style w:type="paragraph" w:customStyle="1" w:styleId="Sakstittel2">
    <w:name w:val="Sakstittel2"/>
    <w:basedOn w:val="Liste-forts"/>
    <w:rsid w:val="00C11E8E"/>
    <w:pPr>
      <w:spacing w:before="120"/>
      <w:ind w:left="0"/>
    </w:pPr>
    <w:rPr>
      <w:i/>
    </w:rPr>
  </w:style>
  <w:style w:type="paragraph" w:styleId="NormalWeb">
    <w:name w:val="Normal (Web)"/>
    <w:basedOn w:val="Normal"/>
    <w:rsid w:val="00940BB0"/>
    <w:pPr>
      <w:spacing w:before="100" w:beforeAutospacing="1" w:after="100" w:afterAutospacing="1"/>
    </w:pPr>
    <w:rPr>
      <w:color w:val="000000"/>
    </w:rPr>
  </w:style>
  <w:style w:type="paragraph" w:styleId="Liste-forts">
    <w:name w:val="List Continue"/>
    <w:basedOn w:val="Normal"/>
    <w:semiHidden/>
    <w:unhideWhenUsed/>
    <w:rsid w:val="00126EF6"/>
    <w:pPr>
      <w:spacing w:after="120"/>
      <w:ind w:left="283"/>
      <w:contextualSpacing/>
    </w:pPr>
  </w:style>
  <w:style w:type="paragraph" w:customStyle="1" w:styleId="Normalskjulttekst">
    <w:name w:val="Normal skjult tekst"/>
    <w:basedOn w:val="Normal"/>
    <w:qFormat/>
    <w:rsid w:val="007D23EB"/>
    <w:rPr>
      <w:vanish/>
      <w:color w:val="FF0000"/>
    </w:rPr>
  </w:style>
  <w:style w:type="character" w:customStyle="1" w:styleId="TopptekstTegn">
    <w:name w:val="Topptekst Tegn"/>
    <w:basedOn w:val="Standardskriftforavsnitt"/>
    <w:link w:val="Topptekst"/>
    <w:uiPriority w:val="99"/>
    <w:rsid w:val="00D106A5"/>
    <w:rPr>
      <w:rFonts w:ascii="Calibri" w:hAnsi="Calibri"/>
      <w:sz w:val="16"/>
      <w:szCs w:val="24"/>
    </w:rPr>
  </w:style>
  <w:style w:type="paragraph" w:customStyle="1" w:styleId="Default">
    <w:name w:val="Default"/>
    <w:rsid w:val="005B211B"/>
    <w:pPr>
      <w:autoSpaceDE w:val="0"/>
      <w:autoSpaceDN w:val="0"/>
      <w:adjustRightInd w:val="0"/>
    </w:pPr>
    <w:rPr>
      <w:rFonts w:ascii="Aptos" w:hAnsi="Aptos" w:cs="Aptos"/>
      <w:color w:val="000000"/>
      <w:sz w:val="24"/>
      <w:szCs w:val="24"/>
    </w:rPr>
  </w:style>
  <w:style w:type="paragraph" w:styleId="Listeavsnitt">
    <w:name w:val="List Paragraph"/>
    <w:basedOn w:val="Normal"/>
    <w:uiPriority w:val="34"/>
    <w:qFormat/>
    <w:rsid w:val="005B2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F3A696FAE7F4B94705CCE99B73A51" ma:contentTypeVersion="10" ma:contentTypeDescription="Create a new document." ma:contentTypeScope="" ma:versionID="36c53432322957c7505a7568d82193ca">
  <xsd:schema xmlns:xsd="http://www.w3.org/2001/XMLSchema" xmlns:xs="http://www.w3.org/2001/XMLSchema" xmlns:p="http://schemas.microsoft.com/office/2006/metadata/properties" xmlns:ns3="83f24436-4728-48e5-b531-cbadd6a1b096" xmlns:ns4="63311c60-b543-443f-933d-bb9609fb902a" targetNamespace="http://schemas.microsoft.com/office/2006/metadata/properties" ma:root="true" ma:fieldsID="d7fa943b2c9502fcd2d9479c9ebf2fbd" ns3:_="" ns4:_="">
    <xsd:import namespace="83f24436-4728-48e5-b531-cbadd6a1b096"/>
    <xsd:import namespace="63311c60-b543-443f-933d-bb9609fb9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4436-4728-48e5-b531-cbadd6a1b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1c60-b543-443f-933d-bb9609fb9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EE2E9-EF69-468A-A1ED-FA5C3B9997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2C956B-8CBF-435B-B608-460B4F4CF570}">
  <ds:schemaRefs>
    <ds:schemaRef ds:uri="http://schemas.microsoft.com/sharepoint/v3/contenttype/forms"/>
  </ds:schemaRefs>
</ds:datastoreItem>
</file>

<file path=customXml/itemProps3.xml><?xml version="1.0" encoding="utf-8"?>
<ds:datastoreItem xmlns:ds="http://schemas.openxmlformats.org/officeDocument/2006/customXml" ds:itemID="{A25E00FA-592E-4528-ACF0-D3A8472E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4436-4728-48e5-b531-cbadd6a1b096"/>
    <ds:schemaRef ds:uri="63311c60-b543-443f-933d-bb9609fb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6718</Characters>
  <Application>Microsoft Office Word</Application>
  <DocSecurity>4</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2025-05-19T12:07:00Z</dcterms:created>
  <dcterms:modified xsi:type="dcterms:W3CDTF">2025-05-19T12:07:00Z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0x0101005E2F3A696FAE7F4B94705CCE99B73A51</vt:lpwstr>
  </property>
  <property fmtid="{D5CDD505-2E9C-101B-9397-08002B2CF9AE}" pid="3" name="MSIP_Label_6c1ddb62-140e-4097-8af8-4e371778cdd7_ActionId">
    <vt:lpwstr>526dadfc-9503-42d9-bbe8-746d3c4d8f28</vt:lpwstr>
  </property>
  <property fmtid="{D5CDD505-2E9C-101B-9397-08002B2CF9AE}" pid="4" name="MSIP_Label_6c1ddb62-140e-4097-8af8-4e371778cdd7_Application">
    <vt:lpwstr>Microsoft Azure Information Protection</vt:lpwstr>
  </property>
  <property fmtid="{D5CDD505-2E9C-101B-9397-08002B2CF9AE}" pid="5" name="MSIP_Label_6c1ddb62-140e-4097-8af8-4e371778cdd7_Enabled">
    <vt:lpwstr>True</vt:lpwstr>
  </property>
  <property fmtid="{D5CDD505-2E9C-101B-9397-08002B2CF9AE}" pid="6" name="MSIP_Label_6c1ddb62-140e-4097-8af8-4e371778cdd7_Extended_MSFT_Method">
    <vt:lpwstr>Manual</vt:lpwstr>
  </property>
  <property fmtid="{D5CDD505-2E9C-101B-9397-08002B2CF9AE}" pid="7" name="MSIP_Label_6c1ddb62-140e-4097-8af8-4e371778cdd7_Name">
    <vt:lpwstr>Public</vt:lpwstr>
  </property>
  <property fmtid="{D5CDD505-2E9C-101B-9397-08002B2CF9AE}" pid="8" name="MSIP_Label_6c1ddb62-140e-4097-8af8-4e371778cdd7_Owner">
    <vt:lpwstr>stian.eggen@evry.com</vt:lpwstr>
  </property>
  <property fmtid="{D5CDD505-2E9C-101B-9397-08002B2CF9AE}" pid="9" name="MSIP_Label_6c1ddb62-140e-4097-8af8-4e371778cdd7_SetDate">
    <vt:lpwstr>2019-10-21T09:25:09.4975257Z</vt:lpwstr>
  </property>
  <property fmtid="{D5CDD505-2E9C-101B-9397-08002B2CF9AE}" pid="10" name="MSIP_Label_6c1ddb62-140e-4097-8af8-4e371778cdd7_SiteId">
    <vt:lpwstr>40cc2915-e283-4a27-9471-6bdd7ca4c6e1</vt:lpwstr>
  </property>
  <property fmtid="{D5CDD505-2E9C-101B-9397-08002B2CF9AE}" pid="11" name="Sensitivity">
    <vt:lpwstr>Public</vt:lpwstr>
  </property>
</Properties>
</file>