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349ED" w14:textId="77777777" w:rsidR="008F4243" w:rsidRDefault="008F4243" w:rsidP="008F4243">
      <w:pPr>
        <w:jc w:val="right"/>
      </w:pPr>
    </w:p>
    <w:p w14:paraId="6E77DFCA" w14:textId="77777777" w:rsidR="008F4243" w:rsidRDefault="008F4243" w:rsidP="008F4243"/>
    <w:p w14:paraId="07D13F4C" w14:textId="77777777" w:rsidR="008F4243" w:rsidRDefault="008F4243" w:rsidP="008F4243"/>
    <w:p w14:paraId="01760448" w14:textId="77777777" w:rsidR="008F4243" w:rsidRDefault="008F4243" w:rsidP="008F4243">
      <w:pPr>
        <w:rPr>
          <w:rFonts w:ascii="Verdana" w:hAnsi="Verdana"/>
          <w:sz w:val="72"/>
          <w:szCs w:val="72"/>
        </w:rPr>
      </w:pPr>
    </w:p>
    <w:sdt>
      <w:sdtPr>
        <w:rPr>
          <w:color w:val="0070C0"/>
          <w:sz w:val="60"/>
          <w:szCs w:val="60"/>
        </w:rPr>
        <w:alias w:val="Tittel"/>
        <w:tag w:val=""/>
        <w:id w:val="-1789504439"/>
        <w:placeholder>
          <w:docPart w:val="D3A6586A20894D0DB6907C3E35E5FC8F"/>
        </w:placeholder>
        <w:dataBinding w:prefixMappings="xmlns:ns0='http://purl.org/dc/elements/1.1/' xmlns:ns1='http://schemas.openxmlformats.org/package/2006/metadata/core-properties' " w:xpath="/ns1:coreProperties[1]/ns0:title[1]" w:storeItemID="{6C3C8BC8-F283-45AE-878A-BAB7291924A1}"/>
        <w:text/>
      </w:sdtPr>
      <w:sdtEndPr/>
      <w:sdtContent>
        <w:p w14:paraId="278EDE14" w14:textId="77777777" w:rsidR="008F4243" w:rsidRPr="00E2032C" w:rsidRDefault="00236208" w:rsidP="008F4243">
          <w:pPr>
            <w:pStyle w:val="Tittel"/>
            <w:rPr>
              <w:color w:val="0070C0"/>
              <w:sz w:val="60"/>
              <w:szCs w:val="60"/>
            </w:rPr>
          </w:pPr>
          <w:r w:rsidRPr="00E2032C">
            <w:rPr>
              <w:color w:val="0070C0"/>
              <w:sz w:val="60"/>
              <w:szCs w:val="60"/>
            </w:rPr>
            <w:t xml:space="preserve">Reglement for </w:t>
          </w:r>
          <w:r w:rsidR="00120CA7" w:rsidRPr="00E2032C">
            <w:rPr>
              <w:color w:val="0070C0"/>
              <w:sz w:val="60"/>
              <w:szCs w:val="60"/>
            </w:rPr>
            <w:t>formannskap</w:t>
          </w:r>
          <w:r w:rsidR="00C30206" w:rsidRPr="00E2032C">
            <w:rPr>
              <w:color w:val="0070C0"/>
              <w:sz w:val="60"/>
              <w:szCs w:val="60"/>
            </w:rPr>
            <w:t>et</w:t>
          </w:r>
        </w:p>
      </w:sdtContent>
    </w:sdt>
    <w:p w14:paraId="2EEA6748" w14:textId="3E027435" w:rsidR="008F4243" w:rsidRPr="00E2032C" w:rsidRDefault="00120CA7" w:rsidP="008F4243">
      <w:pPr>
        <w:pStyle w:val="Undertittel"/>
        <w:rPr>
          <w:color w:val="0070C0"/>
        </w:rPr>
      </w:pPr>
      <w:r w:rsidRPr="00E2032C">
        <w:rPr>
          <w:color w:val="0070C0"/>
        </w:rPr>
        <w:t xml:space="preserve">Vedtatt av kommunestyret </w:t>
      </w:r>
      <w:r w:rsidR="00D6634E">
        <w:rPr>
          <w:color w:val="0070C0"/>
        </w:rPr>
        <w:t>18.10.23</w:t>
      </w:r>
    </w:p>
    <w:p w14:paraId="7188F51B" w14:textId="77777777" w:rsidR="008F4243" w:rsidRDefault="008F4243" w:rsidP="008F4243">
      <w:pPr>
        <w:rPr>
          <w:noProof/>
        </w:rPr>
      </w:pPr>
    </w:p>
    <w:p w14:paraId="2E2FFAFE" w14:textId="77777777" w:rsidR="008F4243" w:rsidRDefault="008F4243" w:rsidP="008F4243">
      <w:pPr>
        <w:rPr>
          <w:noProof/>
        </w:rPr>
      </w:pPr>
    </w:p>
    <w:p w14:paraId="01BCACFB" w14:textId="77777777" w:rsidR="008F4243" w:rsidRDefault="008F4243" w:rsidP="008F4243">
      <w:pPr>
        <w:rPr>
          <w:noProof/>
        </w:rPr>
      </w:pPr>
    </w:p>
    <w:p w14:paraId="3E44D055" w14:textId="77777777" w:rsidR="008F4243" w:rsidRDefault="008F4243" w:rsidP="008F4243">
      <w:pPr>
        <w:rPr>
          <w:noProof/>
        </w:rPr>
      </w:pPr>
    </w:p>
    <w:p w14:paraId="70F91ABB" w14:textId="7375FE52" w:rsidR="008F4243" w:rsidRDefault="008F4243" w:rsidP="008F4243">
      <w:pPr>
        <w:rPr>
          <w:noProof/>
        </w:rPr>
      </w:pPr>
    </w:p>
    <w:p w14:paraId="1F835E37" w14:textId="77777777" w:rsidR="00DC1B80" w:rsidRDefault="00DC1B80">
      <w:pPr>
        <w:spacing w:after="200" w:line="276" w:lineRule="auto"/>
        <w:rPr>
          <w:noProof/>
        </w:rPr>
      </w:pPr>
      <w:r>
        <w:rPr>
          <w:noProof/>
        </w:rPr>
        <w:br w:type="page"/>
      </w:r>
    </w:p>
    <w:sdt>
      <w:sdtPr>
        <w:rPr>
          <w:rFonts w:ascii="Times New Roman" w:eastAsiaTheme="minorHAnsi" w:hAnsi="Times New Roman" w:cs="Times New Roman"/>
          <w:bCs w:val="0"/>
          <w:color w:val="auto"/>
          <w:spacing w:val="0"/>
          <w:sz w:val="24"/>
          <w:szCs w:val="24"/>
        </w:rPr>
        <w:id w:val="871034355"/>
        <w:docPartObj>
          <w:docPartGallery w:val="Table of Contents"/>
          <w:docPartUnique/>
        </w:docPartObj>
      </w:sdtPr>
      <w:sdtEndPr>
        <w:rPr>
          <w:b/>
        </w:rPr>
      </w:sdtEndPr>
      <w:sdtContent>
        <w:p w14:paraId="0DC21536" w14:textId="77777777" w:rsidR="009D555B" w:rsidRPr="00DC1B80" w:rsidRDefault="009D555B">
          <w:pPr>
            <w:pStyle w:val="Overskriftforinnholdsfortegnelse"/>
            <w:rPr>
              <w:sz w:val="20"/>
              <w:szCs w:val="20"/>
            </w:rPr>
          </w:pPr>
          <w:r w:rsidRPr="00DC1B80">
            <w:rPr>
              <w:sz w:val="20"/>
              <w:szCs w:val="20"/>
            </w:rPr>
            <w:t>Innholdsfortegnelse</w:t>
          </w:r>
        </w:p>
        <w:p w14:paraId="7B107AAB" w14:textId="200F16FA" w:rsidR="0057595E" w:rsidRDefault="009D555B">
          <w:pPr>
            <w:pStyle w:val="INNH1"/>
            <w:rPr>
              <w:rFonts w:asciiTheme="minorHAnsi" w:eastAsiaTheme="minorEastAsia" w:hAnsiTheme="minorHAnsi" w:cstheme="minorBidi"/>
              <w:color w:val="auto"/>
              <w:kern w:val="2"/>
              <w:sz w:val="22"/>
              <w:szCs w:val="22"/>
              <w14:ligatures w14:val="standardContextual"/>
            </w:rPr>
          </w:pPr>
          <w:r w:rsidRPr="008D40A0">
            <w:rPr>
              <w:sz w:val="20"/>
              <w:szCs w:val="20"/>
            </w:rPr>
            <w:fldChar w:fldCharType="begin"/>
          </w:r>
          <w:r w:rsidRPr="008D40A0">
            <w:rPr>
              <w:sz w:val="20"/>
              <w:szCs w:val="20"/>
            </w:rPr>
            <w:instrText xml:space="preserve"> TOC \o "1-3" \h \z \u </w:instrText>
          </w:r>
          <w:r w:rsidRPr="008D40A0">
            <w:rPr>
              <w:sz w:val="20"/>
              <w:szCs w:val="20"/>
            </w:rPr>
            <w:fldChar w:fldCharType="separate"/>
          </w:r>
          <w:hyperlink w:anchor="_Toc146187925" w:history="1">
            <w:r w:rsidR="0057595E" w:rsidRPr="0043273A">
              <w:rPr>
                <w:rStyle w:val="Hyperkobling"/>
              </w:rPr>
              <w:t>§ 1 – Valg og sammensetning</w:t>
            </w:r>
            <w:r w:rsidR="0057595E">
              <w:rPr>
                <w:webHidden/>
              </w:rPr>
              <w:tab/>
            </w:r>
            <w:r w:rsidR="0057595E">
              <w:rPr>
                <w:webHidden/>
              </w:rPr>
              <w:fldChar w:fldCharType="begin"/>
            </w:r>
            <w:r w:rsidR="0057595E">
              <w:rPr>
                <w:webHidden/>
              </w:rPr>
              <w:instrText xml:space="preserve"> PAGEREF _Toc146187925 \h </w:instrText>
            </w:r>
            <w:r w:rsidR="0057595E">
              <w:rPr>
                <w:webHidden/>
              </w:rPr>
            </w:r>
            <w:r w:rsidR="0057595E">
              <w:rPr>
                <w:webHidden/>
              </w:rPr>
              <w:fldChar w:fldCharType="separate"/>
            </w:r>
            <w:r w:rsidR="0057595E">
              <w:rPr>
                <w:webHidden/>
              </w:rPr>
              <w:t>3</w:t>
            </w:r>
            <w:r w:rsidR="0057595E">
              <w:rPr>
                <w:webHidden/>
              </w:rPr>
              <w:fldChar w:fldCharType="end"/>
            </w:r>
          </w:hyperlink>
        </w:p>
        <w:p w14:paraId="423EEC08" w14:textId="6341C6CB" w:rsidR="0057595E" w:rsidRDefault="00D6634E">
          <w:pPr>
            <w:pStyle w:val="INNH1"/>
            <w:rPr>
              <w:rFonts w:asciiTheme="minorHAnsi" w:eastAsiaTheme="minorEastAsia" w:hAnsiTheme="minorHAnsi" w:cstheme="minorBidi"/>
              <w:color w:val="auto"/>
              <w:kern w:val="2"/>
              <w:sz w:val="22"/>
              <w:szCs w:val="22"/>
              <w14:ligatures w14:val="standardContextual"/>
            </w:rPr>
          </w:pPr>
          <w:hyperlink w:anchor="_Toc146187926" w:history="1">
            <w:r w:rsidR="0057595E" w:rsidRPr="0043273A">
              <w:rPr>
                <w:rStyle w:val="Hyperkobling"/>
              </w:rPr>
              <w:t>§ 2 – Arbeidsområde</w:t>
            </w:r>
            <w:r w:rsidR="0057595E">
              <w:rPr>
                <w:webHidden/>
              </w:rPr>
              <w:tab/>
            </w:r>
            <w:r w:rsidR="0057595E">
              <w:rPr>
                <w:webHidden/>
              </w:rPr>
              <w:fldChar w:fldCharType="begin"/>
            </w:r>
            <w:r w:rsidR="0057595E">
              <w:rPr>
                <w:webHidden/>
              </w:rPr>
              <w:instrText xml:space="preserve"> PAGEREF _Toc146187926 \h </w:instrText>
            </w:r>
            <w:r w:rsidR="0057595E">
              <w:rPr>
                <w:webHidden/>
              </w:rPr>
            </w:r>
            <w:r w:rsidR="0057595E">
              <w:rPr>
                <w:webHidden/>
              </w:rPr>
              <w:fldChar w:fldCharType="separate"/>
            </w:r>
            <w:r w:rsidR="0057595E">
              <w:rPr>
                <w:webHidden/>
              </w:rPr>
              <w:t>3</w:t>
            </w:r>
            <w:r w:rsidR="0057595E">
              <w:rPr>
                <w:webHidden/>
              </w:rPr>
              <w:fldChar w:fldCharType="end"/>
            </w:r>
          </w:hyperlink>
        </w:p>
        <w:p w14:paraId="02F1B6C4" w14:textId="2825895E" w:rsidR="0057595E" w:rsidRDefault="00D6634E">
          <w:pPr>
            <w:pStyle w:val="INNH2"/>
            <w:rPr>
              <w:rFonts w:asciiTheme="minorHAnsi" w:eastAsiaTheme="minorEastAsia" w:hAnsiTheme="minorHAnsi" w:cstheme="minorBidi"/>
              <w:color w:val="auto"/>
              <w:kern w:val="2"/>
              <w:sz w:val="22"/>
              <w:szCs w:val="22"/>
              <w14:ligatures w14:val="standardContextual"/>
            </w:rPr>
          </w:pPr>
          <w:hyperlink w:anchor="_Toc146187927" w:history="1">
            <w:r w:rsidR="0057595E" w:rsidRPr="0043273A">
              <w:rPr>
                <w:rStyle w:val="Hyperkobling"/>
              </w:rPr>
              <w:t>Myndighet delegert fra kommunestyret:</w:t>
            </w:r>
            <w:r w:rsidR="0057595E">
              <w:rPr>
                <w:webHidden/>
              </w:rPr>
              <w:tab/>
            </w:r>
            <w:r w:rsidR="0057595E">
              <w:rPr>
                <w:webHidden/>
              </w:rPr>
              <w:fldChar w:fldCharType="begin"/>
            </w:r>
            <w:r w:rsidR="0057595E">
              <w:rPr>
                <w:webHidden/>
              </w:rPr>
              <w:instrText xml:space="preserve"> PAGEREF _Toc146187927 \h </w:instrText>
            </w:r>
            <w:r w:rsidR="0057595E">
              <w:rPr>
                <w:webHidden/>
              </w:rPr>
            </w:r>
            <w:r w:rsidR="0057595E">
              <w:rPr>
                <w:webHidden/>
              </w:rPr>
              <w:fldChar w:fldCharType="separate"/>
            </w:r>
            <w:r w:rsidR="0057595E">
              <w:rPr>
                <w:webHidden/>
              </w:rPr>
              <w:t>3</w:t>
            </w:r>
            <w:r w:rsidR="0057595E">
              <w:rPr>
                <w:webHidden/>
              </w:rPr>
              <w:fldChar w:fldCharType="end"/>
            </w:r>
          </w:hyperlink>
        </w:p>
        <w:p w14:paraId="0DFD381A" w14:textId="2635B781" w:rsidR="0057595E" w:rsidRDefault="00D6634E">
          <w:pPr>
            <w:pStyle w:val="INNH2"/>
            <w:rPr>
              <w:rFonts w:asciiTheme="minorHAnsi" w:eastAsiaTheme="minorEastAsia" w:hAnsiTheme="minorHAnsi" w:cstheme="minorBidi"/>
              <w:color w:val="auto"/>
              <w:kern w:val="2"/>
              <w:sz w:val="22"/>
              <w:szCs w:val="22"/>
              <w14:ligatures w14:val="standardContextual"/>
            </w:rPr>
          </w:pPr>
          <w:hyperlink w:anchor="_Toc146187928" w:history="1">
            <w:r w:rsidR="0057595E" w:rsidRPr="0043273A">
              <w:rPr>
                <w:rStyle w:val="Hyperkobling"/>
              </w:rPr>
              <w:t>Formannskapet skal også</w:t>
            </w:r>
            <w:r w:rsidR="0057595E">
              <w:rPr>
                <w:webHidden/>
              </w:rPr>
              <w:tab/>
            </w:r>
            <w:r w:rsidR="0057595E">
              <w:rPr>
                <w:webHidden/>
              </w:rPr>
              <w:fldChar w:fldCharType="begin"/>
            </w:r>
            <w:r w:rsidR="0057595E">
              <w:rPr>
                <w:webHidden/>
              </w:rPr>
              <w:instrText xml:space="preserve"> PAGEREF _Toc146187928 \h </w:instrText>
            </w:r>
            <w:r w:rsidR="0057595E">
              <w:rPr>
                <w:webHidden/>
              </w:rPr>
            </w:r>
            <w:r w:rsidR="0057595E">
              <w:rPr>
                <w:webHidden/>
              </w:rPr>
              <w:fldChar w:fldCharType="separate"/>
            </w:r>
            <w:r w:rsidR="0057595E">
              <w:rPr>
                <w:webHidden/>
              </w:rPr>
              <w:t>4</w:t>
            </w:r>
            <w:r w:rsidR="0057595E">
              <w:rPr>
                <w:webHidden/>
              </w:rPr>
              <w:fldChar w:fldCharType="end"/>
            </w:r>
          </w:hyperlink>
        </w:p>
        <w:p w14:paraId="465DE815" w14:textId="24E1F539" w:rsidR="0057595E" w:rsidRDefault="00D6634E">
          <w:pPr>
            <w:pStyle w:val="INNH1"/>
            <w:rPr>
              <w:rFonts w:asciiTheme="minorHAnsi" w:eastAsiaTheme="minorEastAsia" w:hAnsiTheme="minorHAnsi" w:cstheme="minorBidi"/>
              <w:color w:val="auto"/>
              <w:kern w:val="2"/>
              <w:sz w:val="22"/>
              <w:szCs w:val="22"/>
              <w14:ligatures w14:val="standardContextual"/>
            </w:rPr>
          </w:pPr>
          <w:hyperlink w:anchor="_Toc146187929" w:history="1">
            <w:r w:rsidR="0057595E" w:rsidRPr="0043273A">
              <w:rPr>
                <w:rStyle w:val="Hyperkobling"/>
              </w:rPr>
              <w:t>§ 3 – Oppgaver og myndighet</w:t>
            </w:r>
            <w:r w:rsidR="0057595E">
              <w:rPr>
                <w:webHidden/>
              </w:rPr>
              <w:tab/>
            </w:r>
            <w:r w:rsidR="0057595E">
              <w:rPr>
                <w:webHidden/>
              </w:rPr>
              <w:fldChar w:fldCharType="begin"/>
            </w:r>
            <w:r w:rsidR="0057595E">
              <w:rPr>
                <w:webHidden/>
              </w:rPr>
              <w:instrText xml:space="preserve"> PAGEREF _Toc146187929 \h </w:instrText>
            </w:r>
            <w:r w:rsidR="0057595E">
              <w:rPr>
                <w:webHidden/>
              </w:rPr>
            </w:r>
            <w:r w:rsidR="0057595E">
              <w:rPr>
                <w:webHidden/>
              </w:rPr>
              <w:fldChar w:fldCharType="separate"/>
            </w:r>
            <w:r w:rsidR="0057595E">
              <w:rPr>
                <w:webHidden/>
              </w:rPr>
              <w:t>4</w:t>
            </w:r>
            <w:r w:rsidR="0057595E">
              <w:rPr>
                <w:webHidden/>
              </w:rPr>
              <w:fldChar w:fldCharType="end"/>
            </w:r>
          </w:hyperlink>
        </w:p>
        <w:p w14:paraId="1B9D45AC" w14:textId="66B505A7" w:rsidR="0057595E" w:rsidRDefault="00D6634E">
          <w:pPr>
            <w:pStyle w:val="INNH2"/>
            <w:rPr>
              <w:rFonts w:asciiTheme="minorHAnsi" w:eastAsiaTheme="minorEastAsia" w:hAnsiTheme="minorHAnsi" w:cstheme="minorBidi"/>
              <w:color w:val="auto"/>
              <w:kern w:val="2"/>
              <w:sz w:val="22"/>
              <w:szCs w:val="22"/>
              <w14:ligatures w14:val="standardContextual"/>
            </w:rPr>
          </w:pPr>
          <w:hyperlink w:anchor="_Toc146187930" w:history="1">
            <w:r w:rsidR="0057595E" w:rsidRPr="0043273A">
              <w:rPr>
                <w:rStyle w:val="Hyperkobling"/>
              </w:rPr>
              <w:t>Avgjørelsesmyndighet</w:t>
            </w:r>
            <w:r w:rsidR="0057595E">
              <w:rPr>
                <w:webHidden/>
              </w:rPr>
              <w:tab/>
            </w:r>
            <w:r w:rsidR="0057595E">
              <w:rPr>
                <w:webHidden/>
              </w:rPr>
              <w:fldChar w:fldCharType="begin"/>
            </w:r>
            <w:r w:rsidR="0057595E">
              <w:rPr>
                <w:webHidden/>
              </w:rPr>
              <w:instrText xml:space="preserve"> PAGEREF _Toc146187930 \h </w:instrText>
            </w:r>
            <w:r w:rsidR="0057595E">
              <w:rPr>
                <w:webHidden/>
              </w:rPr>
            </w:r>
            <w:r w:rsidR="0057595E">
              <w:rPr>
                <w:webHidden/>
              </w:rPr>
              <w:fldChar w:fldCharType="separate"/>
            </w:r>
            <w:r w:rsidR="0057595E">
              <w:rPr>
                <w:webHidden/>
              </w:rPr>
              <w:t>4</w:t>
            </w:r>
            <w:r w:rsidR="0057595E">
              <w:rPr>
                <w:webHidden/>
              </w:rPr>
              <w:fldChar w:fldCharType="end"/>
            </w:r>
          </w:hyperlink>
        </w:p>
        <w:p w14:paraId="7B869B5E" w14:textId="0D229A48" w:rsidR="0057595E" w:rsidRDefault="00D6634E">
          <w:pPr>
            <w:pStyle w:val="INNH2"/>
            <w:rPr>
              <w:rFonts w:asciiTheme="minorHAnsi" w:eastAsiaTheme="minorEastAsia" w:hAnsiTheme="minorHAnsi" w:cstheme="minorBidi"/>
              <w:color w:val="auto"/>
              <w:kern w:val="2"/>
              <w:sz w:val="22"/>
              <w:szCs w:val="22"/>
              <w14:ligatures w14:val="standardContextual"/>
            </w:rPr>
          </w:pPr>
          <w:hyperlink w:anchor="_Toc146187931" w:history="1">
            <w:r w:rsidR="0057595E" w:rsidRPr="0043273A">
              <w:rPr>
                <w:rStyle w:val="Hyperkobling"/>
              </w:rPr>
              <w:t>Rådgivende myndighet</w:t>
            </w:r>
            <w:r w:rsidR="0057595E">
              <w:rPr>
                <w:webHidden/>
              </w:rPr>
              <w:tab/>
            </w:r>
            <w:r w:rsidR="0057595E">
              <w:rPr>
                <w:webHidden/>
              </w:rPr>
              <w:fldChar w:fldCharType="begin"/>
            </w:r>
            <w:r w:rsidR="0057595E">
              <w:rPr>
                <w:webHidden/>
              </w:rPr>
              <w:instrText xml:space="preserve"> PAGEREF _Toc146187931 \h </w:instrText>
            </w:r>
            <w:r w:rsidR="0057595E">
              <w:rPr>
                <w:webHidden/>
              </w:rPr>
            </w:r>
            <w:r w:rsidR="0057595E">
              <w:rPr>
                <w:webHidden/>
              </w:rPr>
              <w:fldChar w:fldCharType="separate"/>
            </w:r>
            <w:r w:rsidR="0057595E">
              <w:rPr>
                <w:webHidden/>
              </w:rPr>
              <w:t>5</w:t>
            </w:r>
            <w:r w:rsidR="0057595E">
              <w:rPr>
                <w:webHidden/>
              </w:rPr>
              <w:fldChar w:fldCharType="end"/>
            </w:r>
          </w:hyperlink>
        </w:p>
        <w:p w14:paraId="760354B7" w14:textId="79546DA8" w:rsidR="0057595E" w:rsidRDefault="00D6634E">
          <w:pPr>
            <w:pStyle w:val="INNH1"/>
            <w:rPr>
              <w:rFonts w:asciiTheme="minorHAnsi" w:eastAsiaTheme="minorEastAsia" w:hAnsiTheme="minorHAnsi" w:cstheme="minorBidi"/>
              <w:color w:val="auto"/>
              <w:kern w:val="2"/>
              <w:sz w:val="22"/>
              <w:szCs w:val="22"/>
              <w14:ligatures w14:val="standardContextual"/>
            </w:rPr>
          </w:pPr>
          <w:hyperlink w:anchor="_Toc146187932" w:history="1">
            <w:r w:rsidR="0057595E" w:rsidRPr="0043273A">
              <w:rPr>
                <w:rStyle w:val="Hyperkobling"/>
              </w:rPr>
              <w:t>§ 4 – Øvrige oppgaver</w:t>
            </w:r>
            <w:r w:rsidR="0057595E">
              <w:rPr>
                <w:webHidden/>
              </w:rPr>
              <w:tab/>
            </w:r>
            <w:r w:rsidR="0057595E">
              <w:rPr>
                <w:webHidden/>
              </w:rPr>
              <w:fldChar w:fldCharType="begin"/>
            </w:r>
            <w:r w:rsidR="0057595E">
              <w:rPr>
                <w:webHidden/>
              </w:rPr>
              <w:instrText xml:space="preserve"> PAGEREF _Toc146187932 \h </w:instrText>
            </w:r>
            <w:r w:rsidR="0057595E">
              <w:rPr>
                <w:webHidden/>
              </w:rPr>
            </w:r>
            <w:r w:rsidR="0057595E">
              <w:rPr>
                <w:webHidden/>
              </w:rPr>
              <w:fldChar w:fldCharType="separate"/>
            </w:r>
            <w:r w:rsidR="0057595E">
              <w:rPr>
                <w:webHidden/>
              </w:rPr>
              <w:t>5</w:t>
            </w:r>
            <w:r w:rsidR="0057595E">
              <w:rPr>
                <w:webHidden/>
              </w:rPr>
              <w:fldChar w:fldCharType="end"/>
            </w:r>
          </w:hyperlink>
        </w:p>
        <w:p w14:paraId="78D5DC26" w14:textId="3F3A0BA7" w:rsidR="0057595E" w:rsidRDefault="00D6634E">
          <w:pPr>
            <w:pStyle w:val="INNH1"/>
            <w:rPr>
              <w:rFonts w:asciiTheme="minorHAnsi" w:eastAsiaTheme="minorEastAsia" w:hAnsiTheme="minorHAnsi" w:cstheme="minorBidi"/>
              <w:color w:val="auto"/>
              <w:kern w:val="2"/>
              <w:sz w:val="22"/>
              <w:szCs w:val="22"/>
              <w14:ligatures w14:val="standardContextual"/>
            </w:rPr>
          </w:pPr>
          <w:hyperlink w:anchor="_Toc146187933" w:history="1">
            <w:r w:rsidR="0057595E" w:rsidRPr="0043273A">
              <w:rPr>
                <w:rStyle w:val="Hyperkobling"/>
              </w:rPr>
              <w:t>§ 5 – Formannskapets møter</w:t>
            </w:r>
            <w:r w:rsidR="0057595E">
              <w:rPr>
                <w:webHidden/>
              </w:rPr>
              <w:tab/>
            </w:r>
            <w:r w:rsidR="0057595E">
              <w:rPr>
                <w:webHidden/>
              </w:rPr>
              <w:fldChar w:fldCharType="begin"/>
            </w:r>
            <w:r w:rsidR="0057595E">
              <w:rPr>
                <w:webHidden/>
              </w:rPr>
              <w:instrText xml:space="preserve"> PAGEREF _Toc146187933 \h </w:instrText>
            </w:r>
            <w:r w:rsidR="0057595E">
              <w:rPr>
                <w:webHidden/>
              </w:rPr>
            </w:r>
            <w:r w:rsidR="0057595E">
              <w:rPr>
                <w:webHidden/>
              </w:rPr>
              <w:fldChar w:fldCharType="separate"/>
            </w:r>
            <w:r w:rsidR="0057595E">
              <w:rPr>
                <w:webHidden/>
              </w:rPr>
              <w:t>5</w:t>
            </w:r>
            <w:r w:rsidR="0057595E">
              <w:rPr>
                <w:webHidden/>
              </w:rPr>
              <w:fldChar w:fldCharType="end"/>
            </w:r>
          </w:hyperlink>
        </w:p>
        <w:p w14:paraId="3F6B9EC2" w14:textId="367CA48A" w:rsidR="0057595E" w:rsidRDefault="00D6634E">
          <w:pPr>
            <w:pStyle w:val="INNH1"/>
            <w:rPr>
              <w:rFonts w:asciiTheme="minorHAnsi" w:eastAsiaTheme="minorEastAsia" w:hAnsiTheme="minorHAnsi" w:cstheme="minorBidi"/>
              <w:color w:val="auto"/>
              <w:kern w:val="2"/>
              <w:sz w:val="22"/>
              <w:szCs w:val="22"/>
              <w14:ligatures w14:val="standardContextual"/>
            </w:rPr>
          </w:pPr>
          <w:hyperlink w:anchor="_Toc146187934" w:history="1">
            <w:r w:rsidR="0057595E" w:rsidRPr="0043273A">
              <w:rPr>
                <w:rStyle w:val="Hyperkobling"/>
              </w:rPr>
              <w:t>§ 6 – Habilitet</w:t>
            </w:r>
            <w:r w:rsidR="0057595E">
              <w:rPr>
                <w:webHidden/>
              </w:rPr>
              <w:tab/>
            </w:r>
            <w:r w:rsidR="0057595E">
              <w:rPr>
                <w:webHidden/>
              </w:rPr>
              <w:fldChar w:fldCharType="begin"/>
            </w:r>
            <w:r w:rsidR="0057595E">
              <w:rPr>
                <w:webHidden/>
              </w:rPr>
              <w:instrText xml:space="preserve"> PAGEREF _Toc146187934 \h </w:instrText>
            </w:r>
            <w:r w:rsidR="0057595E">
              <w:rPr>
                <w:webHidden/>
              </w:rPr>
            </w:r>
            <w:r w:rsidR="0057595E">
              <w:rPr>
                <w:webHidden/>
              </w:rPr>
              <w:fldChar w:fldCharType="separate"/>
            </w:r>
            <w:r w:rsidR="0057595E">
              <w:rPr>
                <w:webHidden/>
              </w:rPr>
              <w:t>6</w:t>
            </w:r>
            <w:r w:rsidR="0057595E">
              <w:rPr>
                <w:webHidden/>
              </w:rPr>
              <w:fldChar w:fldCharType="end"/>
            </w:r>
          </w:hyperlink>
        </w:p>
        <w:p w14:paraId="1EB6432F" w14:textId="167C5E4A" w:rsidR="0057595E" w:rsidRDefault="00D6634E">
          <w:pPr>
            <w:pStyle w:val="INNH1"/>
            <w:rPr>
              <w:rFonts w:asciiTheme="minorHAnsi" w:eastAsiaTheme="minorEastAsia" w:hAnsiTheme="minorHAnsi" w:cstheme="minorBidi"/>
              <w:color w:val="auto"/>
              <w:kern w:val="2"/>
              <w:sz w:val="22"/>
              <w:szCs w:val="22"/>
              <w14:ligatures w14:val="standardContextual"/>
            </w:rPr>
          </w:pPr>
          <w:hyperlink w:anchor="_Toc146187935" w:history="1">
            <w:r w:rsidR="0057595E" w:rsidRPr="0043273A">
              <w:rPr>
                <w:rStyle w:val="Hyperkobling"/>
              </w:rPr>
              <w:t>§ 7 – Behandling av sakene</w:t>
            </w:r>
            <w:r w:rsidR="0057595E">
              <w:rPr>
                <w:webHidden/>
              </w:rPr>
              <w:tab/>
            </w:r>
            <w:r w:rsidR="0057595E">
              <w:rPr>
                <w:webHidden/>
              </w:rPr>
              <w:fldChar w:fldCharType="begin"/>
            </w:r>
            <w:r w:rsidR="0057595E">
              <w:rPr>
                <w:webHidden/>
              </w:rPr>
              <w:instrText xml:space="preserve"> PAGEREF _Toc146187935 \h </w:instrText>
            </w:r>
            <w:r w:rsidR="0057595E">
              <w:rPr>
                <w:webHidden/>
              </w:rPr>
            </w:r>
            <w:r w:rsidR="0057595E">
              <w:rPr>
                <w:webHidden/>
              </w:rPr>
              <w:fldChar w:fldCharType="separate"/>
            </w:r>
            <w:r w:rsidR="0057595E">
              <w:rPr>
                <w:webHidden/>
              </w:rPr>
              <w:t>7</w:t>
            </w:r>
            <w:r w:rsidR="0057595E">
              <w:rPr>
                <w:webHidden/>
              </w:rPr>
              <w:fldChar w:fldCharType="end"/>
            </w:r>
          </w:hyperlink>
        </w:p>
        <w:p w14:paraId="513C1939" w14:textId="511E51AC" w:rsidR="0057595E" w:rsidRDefault="00D6634E">
          <w:pPr>
            <w:pStyle w:val="INNH1"/>
            <w:rPr>
              <w:rFonts w:asciiTheme="minorHAnsi" w:eastAsiaTheme="minorEastAsia" w:hAnsiTheme="minorHAnsi" w:cstheme="minorBidi"/>
              <w:color w:val="auto"/>
              <w:kern w:val="2"/>
              <w:sz w:val="22"/>
              <w:szCs w:val="22"/>
              <w14:ligatures w14:val="standardContextual"/>
            </w:rPr>
          </w:pPr>
          <w:hyperlink w:anchor="_Toc146187936" w:history="1">
            <w:r w:rsidR="0057595E" w:rsidRPr="0043273A">
              <w:rPr>
                <w:rStyle w:val="Hyperkobling"/>
              </w:rPr>
              <w:t>§ 8 – Møteleders redegjørelse for saken og talernes rekkefølge</w:t>
            </w:r>
            <w:r w:rsidR="0057595E">
              <w:rPr>
                <w:webHidden/>
              </w:rPr>
              <w:tab/>
            </w:r>
            <w:r w:rsidR="0057595E">
              <w:rPr>
                <w:webHidden/>
              </w:rPr>
              <w:fldChar w:fldCharType="begin"/>
            </w:r>
            <w:r w:rsidR="0057595E">
              <w:rPr>
                <w:webHidden/>
              </w:rPr>
              <w:instrText xml:space="preserve"> PAGEREF _Toc146187936 \h </w:instrText>
            </w:r>
            <w:r w:rsidR="0057595E">
              <w:rPr>
                <w:webHidden/>
              </w:rPr>
            </w:r>
            <w:r w:rsidR="0057595E">
              <w:rPr>
                <w:webHidden/>
              </w:rPr>
              <w:fldChar w:fldCharType="separate"/>
            </w:r>
            <w:r w:rsidR="0057595E">
              <w:rPr>
                <w:webHidden/>
              </w:rPr>
              <w:t>7</w:t>
            </w:r>
            <w:r w:rsidR="0057595E">
              <w:rPr>
                <w:webHidden/>
              </w:rPr>
              <w:fldChar w:fldCharType="end"/>
            </w:r>
          </w:hyperlink>
        </w:p>
        <w:p w14:paraId="09A06D90" w14:textId="2134CFD1" w:rsidR="0057595E" w:rsidRDefault="00D6634E">
          <w:pPr>
            <w:pStyle w:val="INNH2"/>
            <w:rPr>
              <w:rFonts w:asciiTheme="minorHAnsi" w:eastAsiaTheme="minorEastAsia" w:hAnsiTheme="minorHAnsi" w:cstheme="minorBidi"/>
              <w:color w:val="auto"/>
              <w:kern w:val="2"/>
              <w:sz w:val="22"/>
              <w:szCs w:val="22"/>
              <w14:ligatures w14:val="standardContextual"/>
            </w:rPr>
          </w:pPr>
          <w:hyperlink w:anchor="_Toc146187937" w:history="1">
            <w:r w:rsidR="0057595E" w:rsidRPr="0043273A">
              <w:rPr>
                <w:rStyle w:val="Hyperkobling"/>
              </w:rPr>
              <w:t>Ordskifte</w:t>
            </w:r>
            <w:r w:rsidR="0057595E">
              <w:rPr>
                <w:webHidden/>
              </w:rPr>
              <w:tab/>
            </w:r>
            <w:r w:rsidR="0057595E">
              <w:rPr>
                <w:webHidden/>
              </w:rPr>
              <w:fldChar w:fldCharType="begin"/>
            </w:r>
            <w:r w:rsidR="0057595E">
              <w:rPr>
                <w:webHidden/>
              </w:rPr>
              <w:instrText xml:space="preserve"> PAGEREF _Toc146187937 \h </w:instrText>
            </w:r>
            <w:r w:rsidR="0057595E">
              <w:rPr>
                <w:webHidden/>
              </w:rPr>
            </w:r>
            <w:r w:rsidR="0057595E">
              <w:rPr>
                <w:webHidden/>
              </w:rPr>
              <w:fldChar w:fldCharType="separate"/>
            </w:r>
            <w:r w:rsidR="0057595E">
              <w:rPr>
                <w:webHidden/>
              </w:rPr>
              <w:t>7</w:t>
            </w:r>
            <w:r w:rsidR="0057595E">
              <w:rPr>
                <w:webHidden/>
              </w:rPr>
              <w:fldChar w:fldCharType="end"/>
            </w:r>
          </w:hyperlink>
        </w:p>
        <w:p w14:paraId="6A97D639" w14:textId="5DF19889" w:rsidR="0057595E" w:rsidRDefault="00D6634E">
          <w:pPr>
            <w:pStyle w:val="INNH2"/>
            <w:rPr>
              <w:rFonts w:asciiTheme="minorHAnsi" w:eastAsiaTheme="minorEastAsia" w:hAnsiTheme="minorHAnsi" w:cstheme="minorBidi"/>
              <w:color w:val="auto"/>
              <w:kern w:val="2"/>
              <w:sz w:val="22"/>
              <w:szCs w:val="22"/>
              <w14:ligatures w14:val="standardContextual"/>
            </w:rPr>
          </w:pPr>
          <w:hyperlink w:anchor="_Toc146187938" w:history="1">
            <w:r w:rsidR="0057595E" w:rsidRPr="0043273A">
              <w:rPr>
                <w:rStyle w:val="Hyperkobling"/>
              </w:rPr>
              <w:t>Forslag</w:t>
            </w:r>
            <w:r w:rsidR="0057595E">
              <w:rPr>
                <w:webHidden/>
              </w:rPr>
              <w:tab/>
            </w:r>
            <w:r w:rsidR="0057595E">
              <w:rPr>
                <w:webHidden/>
              </w:rPr>
              <w:fldChar w:fldCharType="begin"/>
            </w:r>
            <w:r w:rsidR="0057595E">
              <w:rPr>
                <w:webHidden/>
              </w:rPr>
              <w:instrText xml:space="preserve"> PAGEREF _Toc146187938 \h </w:instrText>
            </w:r>
            <w:r w:rsidR="0057595E">
              <w:rPr>
                <w:webHidden/>
              </w:rPr>
            </w:r>
            <w:r w:rsidR="0057595E">
              <w:rPr>
                <w:webHidden/>
              </w:rPr>
              <w:fldChar w:fldCharType="separate"/>
            </w:r>
            <w:r w:rsidR="0057595E">
              <w:rPr>
                <w:webHidden/>
              </w:rPr>
              <w:t>8</w:t>
            </w:r>
            <w:r w:rsidR="0057595E">
              <w:rPr>
                <w:webHidden/>
              </w:rPr>
              <w:fldChar w:fldCharType="end"/>
            </w:r>
          </w:hyperlink>
        </w:p>
        <w:p w14:paraId="5E02294A" w14:textId="05255979" w:rsidR="0057595E" w:rsidRDefault="00D6634E">
          <w:pPr>
            <w:pStyle w:val="INNH2"/>
            <w:rPr>
              <w:rFonts w:asciiTheme="minorHAnsi" w:eastAsiaTheme="minorEastAsia" w:hAnsiTheme="minorHAnsi" w:cstheme="minorBidi"/>
              <w:color w:val="auto"/>
              <w:kern w:val="2"/>
              <w:sz w:val="22"/>
              <w:szCs w:val="22"/>
              <w14:ligatures w14:val="standardContextual"/>
            </w:rPr>
          </w:pPr>
          <w:hyperlink w:anchor="_Toc146187939" w:history="1">
            <w:r w:rsidR="0057595E" w:rsidRPr="0043273A">
              <w:rPr>
                <w:rStyle w:val="Hyperkobling"/>
              </w:rPr>
              <w:t>Avstemning</w:t>
            </w:r>
            <w:r w:rsidR="0057595E">
              <w:rPr>
                <w:webHidden/>
              </w:rPr>
              <w:tab/>
            </w:r>
            <w:r w:rsidR="0057595E">
              <w:rPr>
                <w:webHidden/>
              </w:rPr>
              <w:fldChar w:fldCharType="begin"/>
            </w:r>
            <w:r w:rsidR="0057595E">
              <w:rPr>
                <w:webHidden/>
              </w:rPr>
              <w:instrText xml:space="preserve"> PAGEREF _Toc146187939 \h </w:instrText>
            </w:r>
            <w:r w:rsidR="0057595E">
              <w:rPr>
                <w:webHidden/>
              </w:rPr>
            </w:r>
            <w:r w:rsidR="0057595E">
              <w:rPr>
                <w:webHidden/>
              </w:rPr>
              <w:fldChar w:fldCharType="separate"/>
            </w:r>
            <w:r w:rsidR="0057595E">
              <w:rPr>
                <w:webHidden/>
              </w:rPr>
              <w:t>8</w:t>
            </w:r>
            <w:r w:rsidR="0057595E">
              <w:rPr>
                <w:webHidden/>
              </w:rPr>
              <w:fldChar w:fldCharType="end"/>
            </w:r>
          </w:hyperlink>
        </w:p>
        <w:p w14:paraId="13F6DAE5" w14:textId="3CC84A15" w:rsidR="0057595E" w:rsidRDefault="00D6634E">
          <w:pPr>
            <w:pStyle w:val="INNH2"/>
            <w:rPr>
              <w:rFonts w:asciiTheme="minorHAnsi" w:eastAsiaTheme="minorEastAsia" w:hAnsiTheme="minorHAnsi" w:cstheme="minorBidi"/>
              <w:color w:val="auto"/>
              <w:kern w:val="2"/>
              <w:sz w:val="22"/>
              <w:szCs w:val="22"/>
              <w14:ligatures w14:val="standardContextual"/>
            </w:rPr>
          </w:pPr>
          <w:hyperlink w:anchor="_Toc146187940" w:history="1">
            <w:r w:rsidR="0057595E" w:rsidRPr="0043273A">
              <w:rPr>
                <w:rStyle w:val="Hyperkobling"/>
              </w:rPr>
              <w:t>Prøveavstemning</w:t>
            </w:r>
            <w:r w:rsidR="0057595E">
              <w:rPr>
                <w:webHidden/>
              </w:rPr>
              <w:tab/>
            </w:r>
            <w:r w:rsidR="0057595E">
              <w:rPr>
                <w:webHidden/>
              </w:rPr>
              <w:fldChar w:fldCharType="begin"/>
            </w:r>
            <w:r w:rsidR="0057595E">
              <w:rPr>
                <w:webHidden/>
              </w:rPr>
              <w:instrText xml:space="preserve"> PAGEREF _Toc146187940 \h </w:instrText>
            </w:r>
            <w:r w:rsidR="0057595E">
              <w:rPr>
                <w:webHidden/>
              </w:rPr>
            </w:r>
            <w:r w:rsidR="0057595E">
              <w:rPr>
                <w:webHidden/>
              </w:rPr>
              <w:fldChar w:fldCharType="separate"/>
            </w:r>
            <w:r w:rsidR="0057595E">
              <w:rPr>
                <w:webHidden/>
              </w:rPr>
              <w:t>8</w:t>
            </w:r>
            <w:r w:rsidR="0057595E">
              <w:rPr>
                <w:webHidden/>
              </w:rPr>
              <w:fldChar w:fldCharType="end"/>
            </w:r>
          </w:hyperlink>
        </w:p>
        <w:p w14:paraId="003842F6" w14:textId="55BBFC6F" w:rsidR="0057595E" w:rsidRDefault="00D6634E">
          <w:pPr>
            <w:pStyle w:val="INNH2"/>
            <w:rPr>
              <w:rFonts w:asciiTheme="minorHAnsi" w:eastAsiaTheme="minorEastAsia" w:hAnsiTheme="minorHAnsi" w:cstheme="minorBidi"/>
              <w:color w:val="auto"/>
              <w:kern w:val="2"/>
              <w:sz w:val="22"/>
              <w:szCs w:val="22"/>
              <w14:ligatures w14:val="standardContextual"/>
            </w:rPr>
          </w:pPr>
          <w:hyperlink w:anchor="_Toc146187941" w:history="1">
            <w:r w:rsidR="0057595E" w:rsidRPr="0043273A">
              <w:rPr>
                <w:rStyle w:val="Hyperkobling"/>
              </w:rPr>
              <w:t>Avstemningsmåter</w:t>
            </w:r>
            <w:r w:rsidR="0057595E">
              <w:rPr>
                <w:webHidden/>
              </w:rPr>
              <w:tab/>
            </w:r>
            <w:r w:rsidR="0057595E">
              <w:rPr>
                <w:webHidden/>
              </w:rPr>
              <w:fldChar w:fldCharType="begin"/>
            </w:r>
            <w:r w:rsidR="0057595E">
              <w:rPr>
                <w:webHidden/>
              </w:rPr>
              <w:instrText xml:space="preserve"> PAGEREF _Toc146187941 \h </w:instrText>
            </w:r>
            <w:r w:rsidR="0057595E">
              <w:rPr>
                <w:webHidden/>
              </w:rPr>
            </w:r>
            <w:r w:rsidR="0057595E">
              <w:rPr>
                <w:webHidden/>
              </w:rPr>
              <w:fldChar w:fldCharType="separate"/>
            </w:r>
            <w:r w:rsidR="0057595E">
              <w:rPr>
                <w:webHidden/>
              </w:rPr>
              <w:t>8</w:t>
            </w:r>
            <w:r w:rsidR="0057595E">
              <w:rPr>
                <w:webHidden/>
              </w:rPr>
              <w:fldChar w:fldCharType="end"/>
            </w:r>
          </w:hyperlink>
        </w:p>
        <w:p w14:paraId="096D7A96" w14:textId="12E063FA" w:rsidR="0057595E" w:rsidRDefault="00D6634E">
          <w:pPr>
            <w:pStyle w:val="INNH1"/>
            <w:rPr>
              <w:rFonts w:asciiTheme="minorHAnsi" w:eastAsiaTheme="minorEastAsia" w:hAnsiTheme="minorHAnsi" w:cstheme="minorBidi"/>
              <w:color w:val="auto"/>
              <w:kern w:val="2"/>
              <w:sz w:val="22"/>
              <w:szCs w:val="22"/>
              <w14:ligatures w14:val="standardContextual"/>
            </w:rPr>
          </w:pPr>
          <w:hyperlink w:anchor="_Toc146187942" w:history="1">
            <w:r w:rsidR="0057595E" w:rsidRPr="0043273A">
              <w:rPr>
                <w:rStyle w:val="Hyperkobling"/>
              </w:rPr>
              <w:t>§ 9 – Møteoffentlighet og lyd- og bildeopptak</w:t>
            </w:r>
            <w:r w:rsidR="0057595E">
              <w:rPr>
                <w:webHidden/>
              </w:rPr>
              <w:tab/>
            </w:r>
            <w:r w:rsidR="0057595E">
              <w:rPr>
                <w:webHidden/>
              </w:rPr>
              <w:fldChar w:fldCharType="begin"/>
            </w:r>
            <w:r w:rsidR="0057595E">
              <w:rPr>
                <w:webHidden/>
              </w:rPr>
              <w:instrText xml:space="preserve"> PAGEREF _Toc146187942 \h </w:instrText>
            </w:r>
            <w:r w:rsidR="0057595E">
              <w:rPr>
                <w:webHidden/>
              </w:rPr>
            </w:r>
            <w:r w:rsidR="0057595E">
              <w:rPr>
                <w:webHidden/>
              </w:rPr>
              <w:fldChar w:fldCharType="separate"/>
            </w:r>
            <w:r w:rsidR="0057595E">
              <w:rPr>
                <w:webHidden/>
              </w:rPr>
              <w:t>8</w:t>
            </w:r>
            <w:r w:rsidR="0057595E">
              <w:rPr>
                <w:webHidden/>
              </w:rPr>
              <w:fldChar w:fldCharType="end"/>
            </w:r>
          </w:hyperlink>
        </w:p>
        <w:p w14:paraId="48048E35" w14:textId="067C750F" w:rsidR="0057595E" w:rsidRDefault="00D6634E">
          <w:pPr>
            <w:pStyle w:val="INNH1"/>
            <w:rPr>
              <w:rFonts w:asciiTheme="minorHAnsi" w:eastAsiaTheme="minorEastAsia" w:hAnsiTheme="minorHAnsi" w:cstheme="minorBidi"/>
              <w:color w:val="auto"/>
              <w:kern w:val="2"/>
              <w:sz w:val="22"/>
              <w:szCs w:val="22"/>
              <w14:ligatures w14:val="standardContextual"/>
            </w:rPr>
          </w:pPr>
          <w:hyperlink w:anchor="_Toc146187943" w:history="1">
            <w:r w:rsidR="0057595E" w:rsidRPr="0043273A">
              <w:rPr>
                <w:rStyle w:val="Hyperkobling"/>
              </w:rPr>
              <w:t>§ 10 – Fjernmøter</w:t>
            </w:r>
            <w:r w:rsidR="0057595E">
              <w:rPr>
                <w:webHidden/>
              </w:rPr>
              <w:tab/>
            </w:r>
            <w:r w:rsidR="0057595E">
              <w:rPr>
                <w:webHidden/>
              </w:rPr>
              <w:fldChar w:fldCharType="begin"/>
            </w:r>
            <w:r w:rsidR="0057595E">
              <w:rPr>
                <w:webHidden/>
              </w:rPr>
              <w:instrText xml:space="preserve"> PAGEREF _Toc146187943 \h </w:instrText>
            </w:r>
            <w:r w:rsidR="0057595E">
              <w:rPr>
                <w:webHidden/>
              </w:rPr>
            </w:r>
            <w:r w:rsidR="0057595E">
              <w:rPr>
                <w:webHidden/>
              </w:rPr>
              <w:fldChar w:fldCharType="separate"/>
            </w:r>
            <w:r w:rsidR="0057595E">
              <w:rPr>
                <w:webHidden/>
              </w:rPr>
              <w:t>9</w:t>
            </w:r>
            <w:r w:rsidR="0057595E">
              <w:rPr>
                <w:webHidden/>
              </w:rPr>
              <w:fldChar w:fldCharType="end"/>
            </w:r>
          </w:hyperlink>
        </w:p>
        <w:p w14:paraId="71D05491" w14:textId="5E59237B" w:rsidR="0057595E" w:rsidRDefault="00D6634E">
          <w:pPr>
            <w:pStyle w:val="INNH1"/>
            <w:rPr>
              <w:rFonts w:asciiTheme="minorHAnsi" w:eastAsiaTheme="minorEastAsia" w:hAnsiTheme="minorHAnsi" w:cstheme="minorBidi"/>
              <w:color w:val="auto"/>
              <w:kern w:val="2"/>
              <w:sz w:val="22"/>
              <w:szCs w:val="22"/>
              <w14:ligatures w14:val="standardContextual"/>
            </w:rPr>
          </w:pPr>
          <w:hyperlink w:anchor="_Toc146187944" w:history="1">
            <w:r w:rsidR="0057595E" w:rsidRPr="0043273A">
              <w:rPr>
                <w:rStyle w:val="Hyperkobling"/>
              </w:rPr>
              <w:t>§ 11 – Sekretariatets oppgaver</w:t>
            </w:r>
            <w:r w:rsidR="0057595E">
              <w:rPr>
                <w:webHidden/>
              </w:rPr>
              <w:tab/>
            </w:r>
            <w:r w:rsidR="0057595E">
              <w:rPr>
                <w:webHidden/>
              </w:rPr>
              <w:fldChar w:fldCharType="begin"/>
            </w:r>
            <w:r w:rsidR="0057595E">
              <w:rPr>
                <w:webHidden/>
              </w:rPr>
              <w:instrText xml:space="preserve"> PAGEREF _Toc146187944 \h </w:instrText>
            </w:r>
            <w:r w:rsidR="0057595E">
              <w:rPr>
                <w:webHidden/>
              </w:rPr>
            </w:r>
            <w:r w:rsidR="0057595E">
              <w:rPr>
                <w:webHidden/>
              </w:rPr>
              <w:fldChar w:fldCharType="separate"/>
            </w:r>
            <w:r w:rsidR="0057595E">
              <w:rPr>
                <w:webHidden/>
              </w:rPr>
              <w:t>9</w:t>
            </w:r>
            <w:r w:rsidR="0057595E">
              <w:rPr>
                <w:webHidden/>
              </w:rPr>
              <w:fldChar w:fldCharType="end"/>
            </w:r>
          </w:hyperlink>
        </w:p>
        <w:p w14:paraId="604940F9" w14:textId="7AE7A206" w:rsidR="0057595E" w:rsidRDefault="00D6634E">
          <w:pPr>
            <w:pStyle w:val="INNH1"/>
            <w:rPr>
              <w:rFonts w:asciiTheme="minorHAnsi" w:eastAsiaTheme="minorEastAsia" w:hAnsiTheme="minorHAnsi" w:cstheme="minorBidi"/>
              <w:color w:val="auto"/>
              <w:kern w:val="2"/>
              <w:sz w:val="22"/>
              <w:szCs w:val="22"/>
              <w14:ligatures w14:val="standardContextual"/>
            </w:rPr>
          </w:pPr>
          <w:hyperlink w:anchor="_Toc146187945" w:history="1">
            <w:r w:rsidR="0057595E" w:rsidRPr="0043273A">
              <w:rPr>
                <w:rStyle w:val="Hyperkobling"/>
              </w:rPr>
              <w:t>§ 12 – Befaringer – ekskursjoner</w:t>
            </w:r>
            <w:r w:rsidR="0057595E">
              <w:rPr>
                <w:webHidden/>
              </w:rPr>
              <w:tab/>
            </w:r>
            <w:r w:rsidR="0057595E">
              <w:rPr>
                <w:webHidden/>
              </w:rPr>
              <w:fldChar w:fldCharType="begin"/>
            </w:r>
            <w:r w:rsidR="0057595E">
              <w:rPr>
                <w:webHidden/>
              </w:rPr>
              <w:instrText xml:space="preserve"> PAGEREF _Toc146187945 \h </w:instrText>
            </w:r>
            <w:r w:rsidR="0057595E">
              <w:rPr>
                <w:webHidden/>
              </w:rPr>
            </w:r>
            <w:r w:rsidR="0057595E">
              <w:rPr>
                <w:webHidden/>
              </w:rPr>
              <w:fldChar w:fldCharType="separate"/>
            </w:r>
            <w:r w:rsidR="0057595E">
              <w:rPr>
                <w:webHidden/>
              </w:rPr>
              <w:t>9</w:t>
            </w:r>
            <w:r w:rsidR="0057595E">
              <w:rPr>
                <w:webHidden/>
              </w:rPr>
              <w:fldChar w:fldCharType="end"/>
            </w:r>
          </w:hyperlink>
        </w:p>
        <w:p w14:paraId="35F68AA4" w14:textId="754E8BDC" w:rsidR="009D555B" w:rsidRDefault="009D555B">
          <w:r w:rsidRPr="008D40A0">
            <w:rPr>
              <w:rFonts w:ascii="Verdana" w:hAnsi="Verdana"/>
              <w:b/>
              <w:bCs/>
              <w:sz w:val="20"/>
              <w:szCs w:val="20"/>
            </w:rPr>
            <w:fldChar w:fldCharType="end"/>
          </w:r>
        </w:p>
      </w:sdtContent>
    </w:sdt>
    <w:p w14:paraId="4E318EBE" w14:textId="77777777" w:rsidR="008F4243" w:rsidRDefault="008F4243">
      <w:pPr>
        <w:spacing w:after="200" w:line="276" w:lineRule="auto"/>
        <w:rPr>
          <w:rFonts w:ascii="Verdana" w:eastAsiaTheme="majorEastAsia" w:hAnsi="Verdana" w:cstheme="majorBidi"/>
          <w:b/>
          <w:bCs/>
          <w:color w:val="FA8000" w:themeColor="accent1"/>
          <w:spacing w:val="20"/>
          <w:sz w:val="32"/>
          <w:szCs w:val="28"/>
        </w:rPr>
        <w:sectPr w:rsidR="008F4243" w:rsidSect="00794C63">
          <w:headerReference w:type="default" r:id="rId11"/>
          <w:footerReference w:type="default" r:id="rId12"/>
          <w:headerReference w:type="first" r:id="rId13"/>
          <w:pgSz w:w="11906" w:h="16838" w:code="9"/>
          <w:pgMar w:top="1418" w:right="1418" w:bottom="1559" w:left="1418" w:header="709" w:footer="403" w:gutter="0"/>
          <w:cols w:space="708"/>
          <w:titlePg/>
          <w:docGrid w:linePitch="360"/>
        </w:sectPr>
      </w:pPr>
    </w:p>
    <w:p w14:paraId="5E3DEEB5" w14:textId="77777777" w:rsidR="000F34A4" w:rsidRDefault="00120CA7" w:rsidP="00C87009">
      <w:pPr>
        <w:pStyle w:val="Overskrift1"/>
        <w:spacing w:before="0"/>
        <w:rPr>
          <w:sz w:val="24"/>
          <w:szCs w:val="24"/>
        </w:rPr>
      </w:pPr>
      <w:bookmarkStart w:id="0" w:name="_Toc146187925"/>
      <w:r w:rsidRPr="00C87009">
        <w:rPr>
          <w:sz w:val="24"/>
          <w:szCs w:val="24"/>
        </w:rPr>
        <w:lastRenderedPageBreak/>
        <w:t>§ 1 – V</w:t>
      </w:r>
      <w:r w:rsidR="00C87009">
        <w:rPr>
          <w:sz w:val="24"/>
          <w:szCs w:val="24"/>
        </w:rPr>
        <w:t>alg og sammensetning</w:t>
      </w:r>
      <w:bookmarkEnd w:id="0"/>
    </w:p>
    <w:p w14:paraId="08FB6DE0" w14:textId="77777777" w:rsidR="00206172" w:rsidRDefault="00120CA7" w:rsidP="00C87009">
      <w:pPr>
        <w:spacing w:after="0" w:line="240" w:lineRule="auto"/>
        <w:rPr>
          <w:rFonts w:ascii="Verdana" w:hAnsi="Verdana"/>
          <w:sz w:val="20"/>
          <w:szCs w:val="20"/>
        </w:rPr>
      </w:pPr>
      <w:r w:rsidRPr="00C87009">
        <w:rPr>
          <w:rFonts w:ascii="Verdana" w:hAnsi="Verdana"/>
          <w:sz w:val="20"/>
          <w:szCs w:val="20"/>
        </w:rPr>
        <w:t xml:space="preserve">Formannskapet velges av </w:t>
      </w:r>
      <w:r w:rsidR="006239A1" w:rsidRPr="00C87009">
        <w:rPr>
          <w:rFonts w:ascii="Verdana" w:hAnsi="Verdana"/>
          <w:sz w:val="20"/>
          <w:szCs w:val="20"/>
        </w:rPr>
        <w:t>og blant kommune</w:t>
      </w:r>
      <w:r w:rsidR="00206172">
        <w:rPr>
          <w:rFonts w:ascii="Verdana" w:hAnsi="Verdana"/>
          <w:sz w:val="20"/>
          <w:szCs w:val="20"/>
        </w:rPr>
        <w:t xml:space="preserve">styret. </w:t>
      </w:r>
    </w:p>
    <w:p w14:paraId="30B2CEDE" w14:textId="77777777" w:rsidR="006239A1" w:rsidRPr="00C87009" w:rsidRDefault="00206172" w:rsidP="00C87009">
      <w:pPr>
        <w:spacing w:after="0" w:line="240" w:lineRule="auto"/>
        <w:rPr>
          <w:rFonts w:ascii="Verdana" w:hAnsi="Verdana"/>
          <w:sz w:val="20"/>
          <w:szCs w:val="20"/>
        </w:rPr>
      </w:pPr>
      <w:r>
        <w:rPr>
          <w:rFonts w:ascii="Verdana" w:hAnsi="Verdana"/>
          <w:sz w:val="20"/>
          <w:szCs w:val="20"/>
        </w:rPr>
        <w:t xml:space="preserve">Formannskapet skal ha 7 </w:t>
      </w:r>
      <w:r w:rsidR="006239A1" w:rsidRPr="00C87009">
        <w:rPr>
          <w:rFonts w:ascii="Verdana" w:hAnsi="Verdana"/>
          <w:sz w:val="20"/>
          <w:szCs w:val="20"/>
        </w:rPr>
        <w:t xml:space="preserve">medlemmer med varamedlemmer. </w:t>
      </w:r>
    </w:p>
    <w:p w14:paraId="56B6DFBB" w14:textId="77777777" w:rsidR="00120CA7" w:rsidRPr="00C87009" w:rsidRDefault="00120CA7" w:rsidP="00C87009">
      <w:pPr>
        <w:spacing w:after="0" w:line="240" w:lineRule="auto"/>
        <w:rPr>
          <w:rFonts w:ascii="Verdana" w:hAnsi="Verdana"/>
          <w:sz w:val="20"/>
          <w:szCs w:val="20"/>
        </w:rPr>
      </w:pPr>
      <w:r w:rsidRPr="00C87009">
        <w:rPr>
          <w:rFonts w:ascii="Verdana" w:hAnsi="Verdana"/>
          <w:sz w:val="20"/>
          <w:szCs w:val="20"/>
        </w:rPr>
        <w:t>Valget f</w:t>
      </w:r>
      <w:r w:rsidR="00EC5EEF">
        <w:rPr>
          <w:rFonts w:ascii="Verdana" w:hAnsi="Verdana"/>
          <w:sz w:val="20"/>
          <w:szCs w:val="20"/>
        </w:rPr>
        <w:t>ølger den kommunale valgperiode.</w:t>
      </w:r>
    </w:p>
    <w:p w14:paraId="40B1F4E8" w14:textId="77777777" w:rsidR="000F34A4" w:rsidRPr="00C87009" w:rsidRDefault="000F34A4" w:rsidP="00C87009">
      <w:pPr>
        <w:spacing w:after="0" w:line="240" w:lineRule="auto"/>
        <w:rPr>
          <w:rFonts w:ascii="Verdana" w:hAnsi="Verdana"/>
          <w:sz w:val="20"/>
          <w:szCs w:val="20"/>
        </w:rPr>
      </w:pPr>
    </w:p>
    <w:p w14:paraId="060D384F" w14:textId="77777777" w:rsidR="00120CA7" w:rsidRPr="00C87009" w:rsidRDefault="00120CA7" w:rsidP="00C87009">
      <w:pPr>
        <w:spacing w:after="0" w:line="240" w:lineRule="auto"/>
        <w:rPr>
          <w:rFonts w:ascii="Verdana" w:hAnsi="Verdana"/>
          <w:sz w:val="20"/>
          <w:szCs w:val="20"/>
        </w:rPr>
      </w:pPr>
      <w:r w:rsidRPr="00C87009">
        <w:rPr>
          <w:rFonts w:ascii="Verdana" w:hAnsi="Verdana"/>
          <w:sz w:val="20"/>
          <w:szCs w:val="20"/>
        </w:rPr>
        <w:t xml:space="preserve">Kommunestyret velger </w:t>
      </w:r>
      <w:r w:rsidR="006239A1" w:rsidRPr="00C87009">
        <w:rPr>
          <w:rFonts w:ascii="Verdana" w:hAnsi="Verdana"/>
          <w:sz w:val="20"/>
          <w:szCs w:val="20"/>
        </w:rPr>
        <w:t xml:space="preserve">ordfører og varaordfører </w:t>
      </w:r>
      <w:r w:rsidR="00551ADE" w:rsidRPr="00C87009">
        <w:rPr>
          <w:rFonts w:ascii="Verdana" w:hAnsi="Verdana"/>
          <w:sz w:val="20"/>
          <w:szCs w:val="20"/>
        </w:rPr>
        <w:t>blant formannskapets medlemmer</w:t>
      </w:r>
      <w:r w:rsidR="00551ADE">
        <w:rPr>
          <w:rFonts w:ascii="Verdana" w:hAnsi="Verdana"/>
          <w:sz w:val="20"/>
          <w:szCs w:val="20"/>
        </w:rPr>
        <w:t>. V</w:t>
      </w:r>
      <w:r w:rsidR="006239A1" w:rsidRPr="00C87009">
        <w:rPr>
          <w:rFonts w:ascii="Verdana" w:hAnsi="Verdana"/>
          <w:sz w:val="20"/>
          <w:szCs w:val="20"/>
        </w:rPr>
        <w:t>alget gjelder for hele valgperioden.</w:t>
      </w:r>
    </w:p>
    <w:p w14:paraId="4435E1E0" w14:textId="77777777" w:rsidR="006239A1" w:rsidRPr="00C87009" w:rsidRDefault="00120CA7" w:rsidP="00C87009">
      <w:pPr>
        <w:spacing w:after="0" w:line="240" w:lineRule="auto"/>
        <w:rPr>
          <w:rFonts w:ascii="Verdana" w:hAnsi="Verdana"/>
          <w:sz w:val="20"/>
          <w:szCs w:val="20"/>
        </w:rPr>
      </w:pPr>
      <w:r w:rsidRPr="00C87009">
        <w:rPr>
          <w:rFonts w:ascii="Verdana" w:hAnsi="Verdana"/>
          <w:sz w:val="20"/>
          <w:szCs w:val="20"/>
        </w:rPr>
        <w:t>Ordføreren leder møtene i formannskapet</w:t>
      </w:r>
      <w:r w:rsidR="000F34A4" w:rsidRPr="00C87009">
        <w:rPr>
          <w:rFonts w:ascii="Verdana" w:hAnsi="Verdana"/>
          <w:sz w:val="20"/>
          <w:szCs w:val="20"/>
        </w:rPr>
        <w:t>.</w:t>
      </w:r>
    </w:p>
    <w:p w14:paraId="62272A89" w14:textId="77777777" w:rsidR="000F34A4" w:rsidRPr="00551ADE" w:rsidRDefault="000F34A4" w:rsidP="00C87009">
      <w:pPr>
        <w:spacing w:after="0" w:line="240" w:lineRule="auto"/>
        <w:rPr>
          <w:rFonts w:ascii="Verdana" w:hAnsi="Verdana"/>
          <w:sz w:val="20"/>
          <w:szCs w:val="20"/>
        </w:rPr>
      </w:pPr>
    </w:p>
    <w:p w14:paraId="1397B3A5" w14:textId="77777777" w:rsidR="00551ADE" w:rsidRPr="007622FF" w:rsidRDefault="00120CA7" w:rsidP="00C87009">
      <w:pPr>
        <w:spacing w:after="0" w:line="240" w:lineRule="auto"/>
        <w:rPr>
          <w:rFonts w:ascii="Verdana" w:hAnsi="Verdana"/>
          <w:sz w:val="20"/>
          <w:szCs w:val="20"/>
        </w:rPr>
      </w:pPr>
      <w:r w:rsidRPr="007622FF">
        <w:rPr>
          <w:rFonts w:ascii="Verdana" w:hAnsi="Verdana"/>
          <w:sz w:val="20"/>
          <w:szCs w:val="20"/>
        </w:rPr>
        <w:t>Hvis medlemmer av formannskapet trer endelig ut</w:t>
      </w:r>
      <w:r w:rsidR="00551ADE" w:rsidRPr="007622FF">
        <w:rPr>
          <w:rFonts w:ascii="Verdana" w:hAnsi="Verdana"/>
          <w:sz w:val="20"/>
          <w:szCs w:val="20"/>
        </w:rPr>
        <w:t>,</w:t>
      </w:r>
      <w:r w:rsidRPr="007622FF">
        <w:rPr>
          <w:rFonts w:ascii="Verdana" w:hAnsi="Verdana"/>
          <w:sz w:val="20"/>
          <w:szCs w:val="20"/>
        </w:rPr>
        <w:t xml:space="preserve"> </w:t>
      </w:r>
      <w:r w:rsidR="00551ADE" w:rsidRPr="007622FF">
        <w:rPr>
          <w:rFonts w:ascii="Verdana" w:hAnsi="Verdana" w:cs="Helvetica"/>
          <w:sz w:val="20"/>
          <w:szCs w:val="20"/>
        </w:rPr>
        <w:t xml:space="preserve">velges nytt medlem, selv om det er valgt varamedlem. Formannskapet skal suppleres fra den samme gruppe som den uttredende tilhørte. </w:t>
      </w:r>
      <w:r w:rsidR="0067103C" w:rsidRPr="007622FF">
        <w:rPr>
          <w:rFonts w:ascii="Verdana" w:hAnsi="Verdana" w:cs="Helvetica"/>
          <w:sz w:val="20"/>
          <w:szCs w:val="20"/>
        </w:rPr>
        <w:t>§ 7-9, 7-10</w:t>
      </w:r>
    </w:p>
    <w:p w14:paraId="3DD38DAB" w14:textId="77777777" w:rsidR="00120CA7" w:rsidRPr="00551ADE" w:rsidRDefault="00120CA7" w:rsidP="00C87009">
      <w:pPr>
        <w:spacing w:after="0" w:line="240" w:lineRule="auto"/>
        <w:rPr>
          <w:rFonts w:ascii="Verdana" w:hAnsi="Verdana"/>
          <w:sz w:val="20"/>
          <w:szCs w:val="20"/>
        </w:rPr>
      </w:pPr>
      <w:r w:rsidRPr="00551ADE">
        <w:rPr>
          <w:rFonts w:ascii="Verdana" w:hAnsi="Verdana"/>
          <w:sz w:val="20"/>
          <w:szCs w:val="20"/>
        </w:rPr>
        <w:t xml:space="preserve">Trer ordføreren endelig ut av </w:t>
      </w:r>
      <w:r w:rsidR="000F34A4" w:rsidRPr="00551ADE">
        <w:rPr>
          <w:rFonts w:ascii="Verdana" w:hAnsi="Verdana"/>
          <w:sz w:val="20"/>
          <w:szCs w:val="20"/>
        </w:rPr>
        <w:t>sitt verv</w:t>
      </w:r>
      <w:r w:rsidRPr="00551ADE">
        <w:rPr>
          <w:rFonts w:ascii="Verdana" w:hAnsi="Verdana"/>
          <w:sz w:val="20"/>
          <w:szCs w:val="20"/>
        </w:rPr>
        <w:t xml:space="preserve">, </w:t>
      </w:r>
      <w:r w:rsidR="000F34A4" w:rsidRPr="00551ADE">
        <w:rPr>
          <w:rFonts w:ascii="Verdana" w:hAnsi="Verdana"/>
          <w:sz w:val="20"/>
          <w:szCs w:val="20"/>
        </w:rPr>
        <w:t>foretas nyvalg.</w:t>
      </w:r>
      <w:r w:rsidR="00D60275">
        <w:rPr>
          <w:rFonts w:ascii="Verdana" w:hAnsi="Verdana"/>
          <w:sz w:val="20"/>
          <w:szCs w:val="20"/>
        </w:rPr>
        <w:t xml:space="preserve"> 6-2</w:t>
      </w:r>
    </w:p>
    <w:p w14:paraId="1B54590B" w14:textId="77777777" w:rsidR="00D60275" w:rsidRPr="007622FF" w:rsidRDefault="00D60275" w:rsidP="00C87009">
      <w:pPr>
        <w:spacing w:after="0" w:line="240" w:lineRule="auto"/>
        <w:rPr>
          <w:rFonts w:ascii="Verdana" w:hAnsi="Verdana"/>
          <w:sz w:val="20"/>
          <w:szCs w:val="20"/>
        </w:rPr>
      </w:pPr>
    </w:p>
    <w:p w14:paraId="09CAC5B3" w14:textId="77777777" w:rsidR="007622FF" w:rsidRPr="007622FF" w:rsidRDefault="007622FF" w:rsidP="007622FF">
      <w:pPr>
        <w:autoSpaceDE w:val="0"/>
        <w:autoSpaceDN w:val="0"/>
        <w:adjustRightInd w:val="0"/>
        <w:rPr>
          <w:rFonts w:ascii="Verdana" w:hAnsi="Verdana" w:cstheme="minorHAnsi"/>
          <w:sz w:val="20"/>
          <w:szCs w:val="20"/>
        </w:rPr>
      </w:pPr>
      <w:r w:rsidRPr="007622FF">
        <w:rPr>
          <w:rFonts w:ascii="Verdana" w:hAnsi="Verdana" w:cstheme="minorHAnsi"/>
          <w:sz w:val="20"/>
          <w:szCs w:val="20"/>
        </w:rPr>
        <w:t>Personer som lar seg velge til kommunale verv, inkludert ordfører og varaordfører, skal gi skriftlig samtykke til dette, KL §6-2 andre ledd og §7-2 tredje ledd c).</w:t>
      </w:r>
    </w:p>
    <w:p w14:paraId="38FFC163" w14:textId="77777777" w:rsidR="007622FF" w:rsidRPr="00D60275" w:rsidRDefault="007622FF" w:rsidP="00D60275">
      <w:pPr>
        <w:spacing w:after="0" w:line="240" w:lineRule="auto"/>
        <w:rPr>
          <w:rFonts w:ascii="Verdana" w:hAnsi="Verdana"/>
          <w:color w:val="FF0000"/>
          <w:sz w:val="20"/>
          <w:szCs w:val="20"/>
        </w:rPr>
      </w:pPr>
    </w:p>
    <w:p w14:paraId="629A1101" w14:textId="77777777" w:rsidR="00120CA7" w:rsidRPr="00C87009" w:rsidRDefault="00120CA7" w:rsidP="00C87009">
      <w:pPr>
        <w:pStyle w:val="Overskrift1"/>
        <w:spacing w:before="0"/>
        <w:rPr>
          <w:sz w:val="24"/>
          <w:szCs w:val="24"/>
        </w:rPr>
      </w:pPr>
      <w:bookmarkStart w:id="1" w:name="_Toc146187926"/>
      <w:r w:rsidRPr="00C87009">
        <w:rPr>
          <w:sz w:val="24"/>
          <w:szCs w:val="24"/>
        </w:rPr>
        <w:t>§ 2 – A</w:t>
      </w:r>
      <w:r w:rsidR="00C87009">
        <w:rPr>
          <w:sz w:val="24"/>
          <w:szCs w:val="24"/>
        </w:rPr>
        <w:t>rbeidsområde</w:t>
      </w:r>
      <w:bookmarkEnd w:id="1"/>
    </w:p>
    <w:p w14:paraId="4B8B4B66" w14:textId="19190CB9" w:rsidR="00120CA7" w:rsidRPr="007622FF" w:rsidRDefault="000F34A4" w:rsidP="00C87009">
      <w:pPr>
        <w:autoSpaceDE w:val="0"/>
        <w:autoSpaceDN w:val="0"/>
        <w:adjustRightInd w:val="0"/>
        <w:spacing w:after="0" w:line="240" w:lineRule="auto"/>
        <w:rPr>
          <w:rFonts w:ascii="Verdana" w:hAnsi="Verdana"/>
          <w:sz w:val="20"/>
          <w:szCs w:val="20"/>
        </w:rPr>
      </w:pPr>
      <w:r w:rsidRPr="00C87009">
        <w:rPr>
          <w:rFonts w:ascii="Verdana" w:hAnsi="Verdana"/>
          <w:sz w:val="20"/>
          <w:szCs w:val="20"/>
        </w:rPr>
        <w:t xml:space="preserve">Formannskapet </w:t>
      </w:r>
      <w:r w:rsidR="0067103C">
        <w:rPr>
          <w:rFonts w:ascii="Verdana" w:hAnsi="Verdana"/>
          <w:sz w:val="20"/>
          <w:szCs w:val="20"/>
        </w:rPr>
        <w:t xml:space="preserve">innstiller til vedtak økonomiplan, årsbudsjett, årsregnskap og </w:t>
      </w:r>
      <w:r w:rsidR="0067103C" w:rsidRPr="007622FF">
        <w:rPr>
          <w:rFonts w:ascii="Verdana" w:hAnsi="Verdana"/>
          <w:sz w:val="20"/>
          <w:szCs w:val="20"/>
        </w:rPr>
        <w:t>årsberetning</w:t>
      </w:r>
      <w:r w:rsidR="004C724D" w:rsidRPr="007622FF">
        <w:rPr>
          <w:rFonts w:ascii="Verdana" w:hAnsi="Verdana"/>
          <w:sz w:val="20"/>
          <w:szCs w:val="20"/>
        </w:rPr>
        <w:t xml:space="preserve"> </w:t>
      </w:r>
      <w:r w:rsidRPr="007622FF">
        <w:rPr>
          <w:rFonts w:ascii="Verdana" w:hAnsi="Verdana"/>
          <w:sz w:val="20"/>
          <w:szCs w:val="20"/>
        </w:rPr>
        <w:t xml:space="preserve">i hht KL </w:t>
      </w:r>
      <w:r w:rsidR="004C724D" w:rsidRPr="007622FF">
        <w:rPr>
          <w:rFonts w:ascii="Verdana" w:hAnsi="Verdana"/>
          <w:strike/>
          <w:sz w:val="20"/>
          <w:szCs w:val="20"/>
        </w:rPr>
        <w:t>§</w:t>
      </w:r>
      <w:r w:rsidR="0067103C" w:rsidRPr="007622FF">
        <w:rPr>
          <w:rFonts w:ascii="Verdana" w:hAnsi="Verdana"/>
          <w:sz w:val="20"/>
          <w:szCs w:val="20"/>
        </w:rPr>
        <w:t>14-3</w:t>
      </w:r>
    </w:p>
    <w:p w14:paraId="5AE52606" w14:textId="77777777" w:rsidR="007622FF" w:rsidRPr="007622FF" w:rsidRDefault="007622FF" w:rsidP="007622FF">
      <w:pPr>
        <w:autoSpaceDE w:val="0"/>
        <w:autoSpaceDN w:val="0"/>
        <w:adjustRightInd w:val="0"/>
        <w:rPr>
          <w:rFonts w:ascii="Verdana" w:hAnsi="Verdana"/>
          <w:sz w:val="20"/>
          <w:szCs w:val="20"/>
        </w:rPr>
      </w:pPr>
      <w:r w:rsidRPr="007622FF">
        <w:rPr>
          <w:rFonts w:ascii="Verdana" w:hAnsi="Verdana"/>
          <w:sz w:val="20"/>
          <w:szCs w:val="20"/>
        </w:rPr>
        <w:t>Videre har formannskapet innstillingsrett overfor kommunestyret i alle saker innenfor sitt arbeidsområde og i tråd med reglement for delegering og innstilling, KL §5-14.</w:t>
      </w:r>
    </w:p>
    <w:p w14:paraId="39D86172" w14:textId="77777777" w:rsidR="000F34A4" w:rsidRPr="00C87009" w:rsidRDefault="000F34A4" w:rsidP="00C87009">
      <w:pPr>
        <w:autoSpaceDE w:val="0"/>
        <w:autoSpaceDN w:val="0"/>
        <w:adjustRightInd w:val="0"/>
        <w:spacing w:after="0" w:line="240" w:lineRule="auto"/>
        <w:rPr>
          <w:rFonts w:ascii="Verdana" w:hAnsi="Verdana"/>
          <w:sz w:val="20"/>
          <w:szCs w:val="20"/>
        </w:rPr>
      </w:pPr>
    </w:p>
    <w:p w14:paraId="3D1F20A4" w14:textId="77777777" w:rsidR="00120CA7" w:rsidRPr="00661A64" w:rsidRDefault="00120CA7" w:rsidP="002E0E34">
      <w:pPr>
        <w:pStyle w:val="Overskrift2"/>
      </w:pPr>
      <w:bookmarkStart w:id="2" w:name="_Toc146187927"/>
      <w:r w:rsidRPr="00661A64">
        <w:t>Myndighet delegert fra kommunestyret:</w:t>
      </w:r>
      <w:bookmarkEnd w:id="2"/>
    </w:p>
    <w:p w14:paraId="1A7CA7BC" w14:textId="77777777" w:rsidR="007622FF" w:rsidRDefault="007622FF" w:rsidP="007622FF">
      <w:pPr>
        <w:autoSpaceDE w:val="0"/>
        <w:autoSpaceDN w:val="0"/>
        <w:adjustRightInd w:val="0"/>
        <w:spacing w:after="0" w:line="240" w:lineRule="auto"/>
        <w:ind w:left="360"/>
        <w:rPr>
          <w:rFonts w:ascii="Verdana" w:hAnsi="Verdana"/>
          <w:sz w:val="20"/>
          <w:szCs w:val="20"/>
        </w:rPr>
      </w:pPr>
    </w:p>
    <w:p w14:paraId="2C968E88" w14:textId="77777777" w:rsidR="007622FF" w:rsidRPr="007622FF" w:rsidRDefault="007622FF" w:rsidP="007622FF">
      <w:pPr>
        <w:pStyle w:val="Listeavsnitt"/>
        <w:numPr>
          <w:ilvl w:val="0"/>
          <w:numId w:val="22"/>
        </w:numPr>
        <w:autoSpaceDE w:val="0"/>
        <w:autoSpaceDN w:val="0"/>
        <w:adjustRightInd w:val="0"/>
        <w:rPr>
          <w:rFonts w:ascii="Verdana" w:hAnsi="Verdana"/>
          <w:color w:val="auto"/>
          <w:sz w:val="20"/>
          <w:szCs w:val="20"/>
        </w:rPr>
      </w:pPr>
      <w:r w:rsidRPr="007622FF">
        <w:rPr>
          <w:rFonts w:ascii="Verdana" w:hAnsi="Verdana"/>
          <w:color w:val="auto"/>
          <w:sz w:val="20"/>
          <w:szCs w:val="20"/>
        </w:rPr>
        <w:t>Formannskapet fatter vedtak i henhold til delegert myndighet fra kommunestyret.</w:t>
      </w:r>
    </w:p>
    <w:p w14:paraId="26E6B599" w14:textId="77777777" w:rsidR="007622FF" w:rsidRPr="007622FF" w:rsidRDefault="007622FF" w:rsidP="007622FF">
      <w:pPr>
        <w:pStyle w:val="Listeavsnitt"/>
        <w:autoSpaceDE w:val="0"/>
        <w:autoSpaceDN w:val="0"/>
        <w:adjustRightInd w:val="0"/>
        <w:ind w:left="360" w:firstLine="0"/>
        <w:rPr>
          <w:rFonts w:ascii="Verdana" w:hAnsi="Verdana"/>
          <w:color w:val="auto"/>
          <w:sz w:val="20"/>
          <w:szCs w:val="20"/>
        </w:rPr>
      </w:pPr>
      <w:r w:rsidRPr="007622FF">
        <w:rPr>
          <w:rFonts w:ascii="Verdana" w:hAnsi="Verdana"/>
          <w:color w:val="auto"/>
          <w:sz w:val="20"/>
          <w:szCs w:val="20"/>
        </w:rPr>
        <w:t xml:space="preserve">Formannskapet tar løpende beslutninger i den kommunale drift og interne forhold innenfor alle virksomheter, med mindre avgjørelsesmyndighet er lagt til andre ved lov eller delegeringsvedtak. </w:t>
      </w:r>
    </w:p>
    <w:p w14:paraId="5BD72BDB" w14:textId="1A3AD641" w:rsidR="00C87009" w:rsidRPr="007622FF" w:rsidRDefault="007622FF" w:rsidP="007622FF">
      <w:pPr>
        <w:pStyle w:val="Listeavsnitt"/>
        <w:autoSpaceDE w:val="0"/>
        <w:autoSpaceDN w:val="0"/>
        <w:adjustRightInd w:val="0"/>
        <w:ind w:left="360" w:firstLine="0"/>
        <w:rPr>
          <w:rFonts w:ascii="Verdana" w:hAnsi="Verdana"/>
          <w:color w:val="auto"/>
          <w:sz w:val="20"/>
          <w:szCs w:val="20"/>
        </w:rPr>
      </w:pPr>
      <w:r w:rsidRPr="007622FF">
        <w:rPr>
          <w:rFonts w:ascii="Verdana" w:hAnsi="Verdana"/>
          <w:color w:val="auto"/>
          <w:sz w:val="20"/>
          <w:szCs w:val="20"/>
        </w:rPr>
        <w:t xml:space="preserve">Formannskapet skal behandle saker som er av prinsipiell betydning når det ikke er bestemt at behandlingskompetansen ligger hos annet kommunalt organ. </w:t>
      </w:r>
    </w:p>
    <w:p w14:paraId="68BA5197" w14:textId="1EBC929C" w:rsidR="00120CA7" w:rsidRDefault="00120CA7" w:rsidP="00C87009">
      <w:pPr>
        <w:numPr>
          <w:ilvl w:val="0"/>
          <w:numId w:val="22"/>
        </w:numPr>
        <w:autoSpaceDE w:val="0"/>
        <w:autoSpaceDN w:val="0"/>
        <w:adjustRightInd w:val="0"/>
        <w:spacing w:after="0" w:line="240" w:lineRule="auto"/>
        <w:rPr>
          <w:rFonts w:ascii="Verdana" w:hAnsi="Verdana"/>
          <w:sz w:val="20"/>
          <w:szCs w:val="20"/>
        </w:rPr>
      </w:pPr>
      <w:r w:rsidRPr="007622FF">
        <w:rPr>
          <w:rFonts w:ascii="Verdana" w:hAnsi="Verdana"/>
          <w:sz w:val="20"/>
          <w:szCs w:val="20"/>
        </w:rPr>
        <w:t>Hastekompetansen etter</w:t>
      </w:r>
      <w:r w:rsidR="004C724D" w:rsidRPr="007622FF">
        <w:rPr>
          <w:rFonts w:ascii="Verdana" w:hAnsi="Verdana"/>
          <w:sz w:val="20"/>
          <w:szCs w:val="20"/>
        </w:rPr>
        <w:t xml:space="preserve"> KL. </w:t>
      </w:r>
      <w:r w:rsidR="0067103C" w:rsidRPr="007622FF">
        <w:rPr>
          <w:rFonts w:ascii="Verdana" w:hAnsi="Verdana"/>
          <w:sz w:val="20"/>
          <w:szCs w:val="20"/>
        </w:rPr>
        <w:t>11-8</w:t>
      </w:r>
      <w:r w:rsidRPr="007622FF">
        <w:rPr>
          <w:rFonts w:ascii="Verdana" w:hAnsi="Verdana"/>
          <w:sz w:val="20"/>
          <w:szCs w:val="20"/>
        </w:rPr>
        <w:t xml:space="preserve">. Formannskapet gis myndighet til å treffe vedtak i </w:t>
      </w:r>
      <w:r w:rsidRPr="00C87009">
        <w:rPr>
          <w:rFonts w:ascii="Verdana" w:hAnsi="Verdana"/>
          <w:sz w:val="20"/>
          <w:szCs w:val="20"/>
        </w:rPr>
        <w:t>saker som skulle vært avgjort av annet organ, når det er nødvendig at vedtaket treffes så raskt at det ikke er tid til å innkalle dette.</w:t>
      </w:r>
    </w:p>
    <w:p w14:paraId="4ED8F050" w14:textId="77777777" w:rsidR="00713910" w:rsidRPr="00C87009" w:rsidRDefault="00713910" w:rsidP="00C87009">
      <w:pPr>
        <w:autoSpaceDE w:val="0"/>
        <w:autoSpaceDN w:val="0"/>
        <w:adjustRightInd w:val="0"/>
        <w:spacing w:after="0" w:line="240" w:lineRule="auto"/>
        <w:rPr>
          <w:rFonts w:ascii="Verdana" w:hAnsi="Verdana"/>
          <w:sz w:val="20"/>
          <w:szCs w:val="20"/>
        </w:rPr>
      </w:pPr>
    </w:p>
    <w:p w14:paraId="7387FA76" w14:textId="029F60A9" w:rsidR="00651A48" w:rsidRDefault="00651A48" w:rsidP="00C87009">
      <w:pPr>
        <w:numPr>
          <w:ilvl w:val="0"/>
          <w:numId w:val="22"/>
        </w:numPr>
        <w:autoSpaceDE w:val="0"/>
        <w:autoSpaceDN w:val="0"/>
        <w:adjustRightInd w:val="0"/>
        <w:spacing w:after="0" w:line="240" w:lineRule="auto"/>
        <w:rPr>
          <w:rFonts w:ascii="Verdana" w:hAnsi="Verdana"/>
          <w:color w:val="FF0000"/>
          <w:sz w:val="20"/>
          <w:szCs w:val="20"/>
        </w:rPr>
      </w:pPr>
      <w:r w:rsidRPr="00C87009">
        <w:rPr>
          <w:rFonts w:ascii="Verdana" w:hAnsi="Verdana"/>
          <w:color w:val="FF0000"/>
          <w:sz w:val="20"/>
          <w:szCs w:val="20"/>
        </w:rPr>
        <w:t xml:space="preserve">Kommunikasjonsutvalg. Formannskapet er kommunikasjonsutvalg og skal jobbe med oppgaver relatert til ferdsel både ift. sjø, vei og lufttransport, samt andre oppgaver som hører naturlig dertil. Formannskapet vil være høringsinstans ift. regionale </w:t>
      </w:r>
      <w:r w:rsidR="00D45E95" w:rsidRPr="00C87009">
        <w:rPr>
          <w:rFonts w:ascii="Verdana" w:hAnsi="Verdana"/>
          <w:color w:val="FF0000"/>
          <w:sz w:val="20"/>
          <w:szCs w:val="20"/>
        </w:rPr>
        <w:t xml:space="preserve">og </w:t>
      </w:r>
      <w:r w:rsidR="00122C5D" w:rsidRPr="00C87009">
        <w:rPr>
          <w:rFonts w:ascii="Verdana" w:hAnsi="Verdana"/>
          <w:color w:val="FF0000"/>
          <w:sz w:val="20"/>
          <w:szCs w:val="20"/>
        </w:rPr>
        <w:t>sentrale myndigheter</w:t>
      </w:r>
      <w:r w:rsidRPr="00C87009">
        <w:rPr>
          <w:rFonts w:ascii="Verdana" w:hAnsi="Verdana"/>
          <w:color w:val="FF0000"/>
          <w:sz w:val="20"/>
          <w:szCs w:val="20"/>
        </w:rPr>
        <w:t xml:space="preserve">. I tillegg skal de på eget initiativ ta opp saker som er av viktighet for kommunen. Formannskapet skal så lang det er mulig søke å få samordnet høringsuttalelser med nabokommunene, for eksempel gjennom Helgeland Regionråd. </w:t>
      </w:r>
    </w:p>
    <w:p w14:paraId="42A0730F" w14:textId="77777777" w:rsidR="00C87009" w:rsidRPr="00C87009" w:rsidRDefault="00C87009" w:rsidP="00C87009">
      <w:pPr>
        <w:autoSpaceDE w:val="0"/>
        <w:autoSpaceDN w:val="0"/>
        <w:adjustRightInd w:val="0"/>
        <w:spacing w:after="0" w:line="240" w:lineRule="auto"/>
        <w:rPr>
          <w:rFonts w:ascii="Verdana" w:hAnsi="Verdana"/>
          <w:color w:val="FF0000"/>
          <w:sz w:val="20"/>
          <w:szCs w:val="20"/>
        </w:rPr>
      </w:pPr>
    </w:p>
    <w:p w14:paraId="206AD966" w14:textId="77777777" w:rsidR="00D453CB" w:rsidRPr="007622FF" w:rsidRDefault="0034621C" w:rsidP="00C87009">
      <w:pPr>
        <w:numPr>
          <w:ilvl w:val="0"/>
          <w:numId w:val="22"/>
        </w:numPr>
        <w:autoSpaceDE w:val="0"/>
        <w:autoSpaceDN w:val="0"/>
        <w:adjustRightInd w:val="0"/>
        <w:spacing w:after="0" w:line="240" w:lineRule="auto"/>
        <w:rPr>
          <w:rFonts w:ascii="Verdana" w:hAnsi="Verdana"/>
          <w:sz w:val="20"/>
          <w:szCs w:val="20"/>
        </w:rPr>
      </w:pPr>
      <w:r w:rsidRPr="007622FF">
        <w:rPr>
          <w:rFonts w:ascii="Verdana" w:hAnsi="Verdana"/>
          <w:sz w:val="20"/>
          <w:szCs w:val="20"/>
        </w:rPr>
        <w:t>Klageinstans</w:t>
      </w:r>
      <w:r w:rsidR="00237108" w:rsidRPr="007622FF">
        <w:rPr>
          <w:rFonts w:ascii="Verdana" w:hAnsi="Verdana"/>
          <w:sz w:val="20"/>
          <w:szCs w:val="20"/>
        </w:rPr>
        <w:t xml:space="preserve">. </w:t>
      </w:r>
      <w:r w:rsidRPr="007622FF">
        <w:rPr>
          <w:rFonts w:ascii="Verdana" w:hAnsi="Verdana"/>
          <w:sz w:val="20"/>
          <w:szCs w:val="20"/>
        </w:rPr>
        <w:t>Formannskapet er klageinstans</w:t>
      </w:r>
      <w:r w:rsidR="00D453CB" w:rsidRPr="007622FF">
        <w:rPr>
          <w:rFonts w:ascii="Verdana" w:hAnsi="Verdana"/>
          <w:sz w:val="20"/>
          <w:szCs w:val="20"/>
        </w:rPr>
        <w:t xml:space="preserve"> etter forvaltningsloven § 28.2 for klager over de kommunale enkeltvedtak som ikke er gjort av kommunestyret. </w:t>
      </w:r>
    </w:p>
    <w:p w14:paraId="3E22D474" w14:textId="77777777" w:rsidR="00C87009" w:rsidRPr="00C87009" w:rsidRDefault="00C87009" w:rsidP="00C87009">
      <w:pPr>
        <w:autoSpaceDE w:val="0"/>
        <w:autoSpaceDN w:val="0"/>
        <w:adjustRightInd w:val="0"/>
        <w:spacing w:after="0" w:line="240" w:lineRule="auto"/>
        <w:ind w:left="360"/>
        <w:rPr>
          <w:rFonts w:ascii="Verdana" w:hAnsi="Verdana"/>
          <w:color w:val="FF0000"/>
          <w:sz w:val="20"/>
          <w:szCs w:val="20"/>
        </w:rPr>
      </w:pPr>
    </w:p>
    <w:p w14:paraId="593D3B08" w14:textId="77777777" w:rsidR="00120CA7" w:rsidRDefault="00237108" w:rsidP="00C87009">
      <w:pPr>
        <w:numPr>
          <w:ilvl w:val="0"/>
          <w:numId w:val="22"/>
        </w:numPr>
        <w:autoSpaceDE w:val="0"/>
        <w:autoSpaceDN w:val="0"/>
        <w:adjustRightInd w:val="0"/>
        <w:spacing w:after="0" w:line="240" w:lineRule="auto"/>
        <w:rPr>
          <w:rFonts w:ascii="Verdana" w:hAnsi="Verdana"/>
          <w:sz w:val="20"/>
          <w:szCs w:val="20"/>
        </w:rPr>
      </w:pPr>
      <w:r w:rsidRPr="00C87009">
        <w:rPr>
          <w:rFonts w:ascii="Verdana" w:hAnsi="Verdana"/>
          <w:sz w:val="20"/>
          <w:szCs w:val="20"/>
        </w:rPr>
        <w:t xml:space="preserve">Økonomiutvalg. </w:t>
      </w:r>
      <w:r w:rsidR="00120CA7" w:rsidRPr="00C87009">
        <w:rPr>
          <w:rFonts w:ascii="Verdana" w:hAnsi="Verdana"/>
          <w:sz w:val="20"/>
          <w:szCs w:val="20"/>
        </w:rPr>
        <w:t xml:space="preserve">Formannskapet er </w:t>
      </w:r>
      <w:r w:rsidR="00120CA7" w:rsidRPr="00C87009">
        <w:rPr>
          <w:rFonts w:ascii="Verdana" w:hAnsi="Verdana"/>
          <w:iCs/>
          <w:sz w:val="20"/>
          <w:szCs w:val="20"/>
        </w:rPr>
        <w:t>økonomiutvalg</w:t>
      </w:r>
      <w:r w:rsidR="00120CA7" w:rsidRPr="00C87009">
        <w:rPr>
          <w:rFonts w:ascii="Verdana" w:hAnsi="Verdana"/>
          <w:i/>
          <w:iCs/>
          <w:sz w:val="20"/>
          <w:szCs w:val="20"/>
        </w:rPr>
        <w:t xml:space="preserve"> </w:t>
      </w:r>
      <w:r w:rsidR="00120CA7" w:rsidRPr="00C87009">
        <w:rPr>
          <w:rFonts w:ascii="Verdana" w:hAnsi="Verdana"/>
          <w:sz w:val="20"/>
          <w:szCs w:val="20"/>
        </w:rPr>
        <w:t xml:space="preserve">og er delegert myndighet til å behandle alle økonomiske saker. </w:t>
      </w:r>
    </w:p>
    <w:p w14:paraId="1D0E9A65" w14:textId="77777777" w:rsidR="00C87009" w:rsidRPr="00C87009" w:rsidRDefault="00C87009" w:rsidP="00C87009">
      <w:pPr>
        <w:autoSpaceDE w:val="0"/>
        <w:autoSpaceDN w:val="0"/>
        <w:adjustRightInd w:val="0"/>
        <w:spacing w:after="0" w:line="240" w:lineRule="auto"/>
        <w:rPr>
          <w:rFonts w:ascii="Verdana" w:hAnsi="Verdana"/>
          <w:sz w:val="20"/>
          <w:szCs w:val="20"/>
        </w:rPr>
      </w:pPr>
    </w:p>
    <w:p w14:paraId="5445CB2A" w14:textId="77777777" w:rsidR="00120CA7" w:rsidRDefault="00237108" w:rsidP="00C87009">
      <w:pPr>
        <w:numPr>
          <w:ilvl w:val="0"/>
          <w:numId w:val="22"/>
        </w:numPr>
        <w:autoSpaceDE w:val="0"/>
        <w:autoSpaceDN w:val="0"/>
        <w:adjustRightInd w:val="0"/>
        <w:spacing w:after="0" w:line="240" w:lineRule="auto"/>
        <w:rPr>
          <w:rFonts w:ascii="Verdana" w:hAnsi="Verdana"/>
          <w:sz w:val="20"/>
          <w:szCs w:val="20"/>
        </w:rPr>
      </w:pPr>
      <w:r w:rsidRPr="00C87009">
        <w:rPr>
          <w:rFonts w:ascii="Verdana" w:hAnsi="Verdana"/>
          <w:sz w:val="20"/>
          <w:szCs w:val="20"/>
        </w:rPr>
        <w:t xml:space="preserve">Likestillingsutvalg. </w:t>
      </w:r>
      <w:r w:rsidR="00120CA7" w:rsidRPr="00C87009">
        <w:rPr>
          <w:rFonts w:ascii="Verdana" w:hAnsi="Verdana"/>
          <w:sz w:val="20"/>
          <w:szCs w:val="20"/>
        </w:rPr>
        <w:t xml:space="preserve">Formannskapet er </w:t>
      </w:r>
      <w:r w:rsidR="00120CA7" w:rsidRPr="00C87009">
        <w:rPr>
          <w:rFonts w:ascii="Verdana" w:hAnsi="Verdana"/>
          <w:iCs/>
          <w:sz w:val="20"/>
          <w:szCs w:val="20"/>
        </w:rPr>
        <w:t>likestillingsutvalg</w:t>
      </w:r>
      <w:r w:rsidR="00120CA7" w:rsidRPr="00C87009">
        <w:rPr>
          <w:rFonts w:ascii="Verdana" w:hAnsi="Verdana"/>
          <w:i/>
          <w:iCs/>
          <w:sz w:val="20"/>
          <w:szCs w:val="20"/>
        </w:rPr>
        <w:t xml:space="preserve"> </w:t>
      </w:r>
      <w:r w:rsidR="00120CA7" w:rsidRPr="00C87009">
        <w:rPr>
          <w:rFonts w:ascii="Verdana" w:hAnsi="Verdana"/>
          <w:sz w:val="20"/>
          <w:szCs w:val="20"/>
        </w:rPr>
        <w:t>og er delegert myndighet til å behandle og ta avgjørelser i alle saker som har med likestilling å gjøre.</w:t>
      </w:r>
    </w:p>
    <w:p w14:paraId="0349448E" w14:textId="77777777" w:rsidR="00C87009" w:rsidRPr="00C87009" w:rsidRDefault="00C87009" w:rsidP="00C87009">
      <w:pPr>
        <w:autoSpaceDE w:val="0"/>
        <w:autoSpaceDN w:val="0"/>
        <w:adjustRightInd w:val="0"/>
        <w:spacing w:after="0" w:line="240" w:lineRule="auto"/>
        <w:rPr>
          <w:rFonts w:ascii="Verdana" w:hAnsi="Verdana"/>
          <w:sz w:val="20"/>
          <w:szCs w:val="20"/>
        </w:rPr>
      </w:pPr>
    </w:p>
    <w:p w14:paraId="2CD7AD91" w14:textId="77777777" w:rsidR="00120CA7" w:rsidRDefault="00120CA7" w:rsidP="00C87009">
      <w:pPr>
        <w:numPr>
          <w:ilvl w:val="0"/>
          <w:numId w:val="22"/>
        </w:numPr>
        <w:autoSpaceDE w:val="0"/>
        <w:autoSpaceDN w:val="0"/>
        <w:adjustRightInd w:val="0"/>
        <w:spacing w:after="0" w:line="240" w:lineRule="auto"/>
        <w:rPr>
          <w:rFonts w:ascii="Verdana" w:hAnsi="Verdana"/>
          <w:sz w:val="20"/>
          <w:szCs w:val="20"/>
        </w:rPr>
      </w:pPr>
      <w:r w:rsidRPr="00C87009">
        <w:rPr>
          <w:rFonts w:ascii="Verdana" w:hAnsi="Verdana"/>
          <w:sz w:val="20"/>
          <w:szCs w:val="20"/>
        </w:rPr>
        <w:t>Formannskapet skal behandle saker som er av prinsipiell betydning når det ikke er bestemt at behandlingskompetanse ligger hos annet kommunalt organ. Formannskapet har vedtaksmyndighet i slike saker med mindre noe annet er bestemt i lov eller dette reglement.</w:t>
      </w:r>
    </w:p>
    <w:p w14:paraId="0C2A8F25" w14:textId="77777777" w:rsidR="00CA6941" w:rsidRDefault="00CA6941" w:rsidP="00CA6941">
      <w:pPr>
        <w:pStyle w:val="Listeavsnitt"/>
        <w:rPr>
          <w:rFonts w:ascii="Verdana" w:hAnsi="Verdana"/>
          <w:sz w:val="20"/>
          <w:szCs w:val="20"/>
        </w:rPr>
      </w:pPr>
    </w:p>
    <w:p w14:paraId="3EEFAF72" w14:textId="70600021" w:rsidR="00CA6941" w:rsidRPr="00CA6941" w:rsidRDefault="00CA6941" w:rsidP="00CA6941">
      <w:pPr>
        <w:pStyle w:val="Listeavsnitt"/>
        <w:numPr>
          <w:ilvl w:val="0"/>
          <w:numId w:val="22"/>
        </w:numPr>
        <w:autoSpaceDE w:val="0"/>
        <w:autoSpaceDN w:val="0"/>
        <w:adjustRightInd w:val="0"/>
        <w:rPr>
          <w:rFonts w:ascii="Verdana" w:hAnsi="Verdana"/>
          <w:color w:val="auto"/>
          <w:sz w:val="20"/>
          <w:szCs w:val="20"/>
        </w:rPr>
      </w:pPr>
      <w:r w:rsidRPr="00CA6941">
        <w:rPr>
          <w:rFonts w:ascii="Verdana" w:hAnsi="Verdana"/>
          <w:color w:val="auto"/>
          <w:sz w:val="20"/>
          <w:szCs w:val="20"/>
        </w:rPr>
        <w:t xml:space="preserve">Formannskapet er høringsinstans i forhold til regionale og sentrale myndigheter. Formannskapet skal så lang det er mulig søke å få samordnet høringsuttalelser med nabokommunene, for eksempel gjennom Helgeland interkommunalt politisk råd. I tillegg skal formannskapet på eget initiativ ta opp saker som er av viktighet for kommunen. </w:t>
      </w:r>
    </w:p>
    <w:p w14:paraId="692A4D12" w14:textId="77777777" w:rsidR="00120CA7" w:rsidRPr="00C87009" w:rsidRDefault="00120CA7" w:rsidP="00C87009">
      <w:pPr>
        <w:pStyle w:val="Tittel"/>
        <w:spacing w:after="0" w:line="240" w:lineRule="auto"/>
        <w:rPr>
          <w:b w:val="0"/>
          <w:bCs/>
          <w:sz w:val="20"/>
          <w:szCs w:val="20"/>
        </w:rPr>
      </w:pPr>
    </w:p>
    <w:p w14:paraId="16DBA1A1" w14:textId="77777777" w:rsidR="00120CA7" w:rsidRPr="00661A64" w:rsidRDefault="00120CA7" w:rsidP="002E0E34">
      <w:pPr>
        <w:pStyle w:val="Overskrift2"/>
      </w:pPr>
      <w:bookmarkStart w:id="3" w:name="_Toc146187928"/>
      <w:r w:rsidRPr="00661A64">
        <w:t>Formannskapet skal også</w:t>
      </w:r>
      <w:bookmarkEnd w:id="3"/>
      <w:r w:rsidRPr="00661A64">
        <w:t xml:space="preserve"> </w:t>
      </w:r>
    </w:p>
    <w:p w14:paraId="3034E3A0" w14:textId="77777777" w:rsidR="00120CA7" w:rsidRPr="00C87009" w:rsidRDefault="00120CA7" w:rsidP="00C87009">
      <w:pPr>
        <w:numPr>
          <w:ilvl w:val="0"/>
          <w:numId w:val="23"/>
        </w:numPr>
        <w:spacing w:after="0" w:line="240" w:lineRule="auto"/>
        <w:ind w:left="360"/>
        <w:rPr>
          <w:rFonts w:ascii="Verdana" w:hAnsi="Verdana"/>
          <w:sz w:val="20"/>
          <w:szCs w:val="20"/>
        </w:rPr>
      </w:pPr>
      <w:r w:rsidRPr="00C87009">
        <w:rPr>
          <w:rFonts w:ascii="Verdana" w:hAnsi="Verdana"/>
          <w:sz w:val="20"/>
          <w:szCs w:val="20"/>
        </w:rPr>
        <w:t xml:space="preserve">Behandle sektor- og fagplaner </w:t>
      </w:r>
      <w:r w:rsidRPr="00C87009">
        <w:rPr>
          <w:rFonts w:ascii="Verdana" w:hAnsi="Verdana"/>
          <w:bCs/>
          <w:sz w:val="20"/>
          <w:szCs w:val="20"/>
        </w:rPr>
        <w:t xml:space="preserve">som ikke går på arealdelen og </w:t>
      </w:r>
      <w:r w:rsidRPr="00C87009">
        <w:rPr>
          <w:rFonts w:ascii="Verdana" w:hAnsi="Verdana"/>
          <w:sz w:val="20"/>
          <w:szCs w:val="20"/>
        </w:rPr>
        <w:t>gi innstilling til kommunestyret i de tilfellene hvor de ikke sluttbehandles i formannskapet.</w:t>
      </w:r>
    </w:p>
    <w:p w14:paraId="780D2E7D" w14:textId="77777777" w:rsidR="00120CA7" w:rsidRPr="00C87009" w:rsidRDefault="00120CA7" w:rsidP="00C87009">
      <w:pPr>
        <w:spacing w:after="0" w:line="240" w:lineRule="auto"/>
        <w:rPr>
          <w:rFonts w:ascii="Verdana" w:hAnsi="Verdana"/>
          <w:sz w:val="20"/>
          <w:szCs w:val="20"/>
        </w:rPr>
      </w:pPr>
    </w:p>
    <w:p w14:paraId="2CBD688C" w14:textId="77777777" w:rsidR="00120CA7" w:rsidRPr="00C87009" w:rsidRDefault="00120CA7" w:rsidP="00C87009">
      <w:pPr>
        <w:numPr>
          <w:ilvl w:val="0"/>
          <w:numId w:val="23"/>
        </w:numPr>
        <w:spacing w:after="0" w:line="240" w:lineRule="auto"/>
        <w:ind w:left="360"/>
        <w:rPr>
          <w:rFonts w:ascii="Verdana" w:hAnsi="Verdana"/>
          <w:sz w:val="20"/>
          <w:szCs w:val="20"/>
        </w:rPr>
      </w:pPr>
      <w:r w:rsidRPr="00C87009">
        <w:rPr>
          <w:rFonts w:ascii="Verdana" w:hAnsi="Verdana"/>
          <w:sz w:val="20"/>
          <w:szCs w:val="20"/>
        </w:rPr>
        <w:t>Ha det overordnede ansvaret for kommunikasjonsspørsmål, kommunens samlede miljøarbeid og ressursforvaltning</w:t>
      </w:r>
      <w:r w:rsidR="00651A48" w:rsidRPr="00C87009">
        <w:rPr>
          <w:rFonts w:ascii="Verdana" w:hAnsi="Verdana"/>
          <w:sz w:val="20"/>
          <w:szCs w:val="20"/>
        </w:rPr>
        <w:t>,</w:t>
      </w:r>
      <w:r w:rsidRPr="00C87009">
        <w:rPr>
          <w:rFonts w:ascii="Verdana" w:hAnsi="Verdana"/>
          <w:sz w:val="20"/>
          <w:szCs w:val="20"/>
        </w:rPr>
        <w:t xml:space="preserve"> og sørge for at det blir utarbeidet retningslinjer for kommunens samlede miljøpolitikk.</w:t>
      </w:r>
    </w:p>
    <w:p w14:paraId="04850711" w14:textId="77777777" w:rsidR="00120CA7" w:rsidRPr="00C87009" w:rsidRDefault="00120CA7" w:rsidP="00C87009">
      <w:pPr>
        <w:pStyle w:val="Brdtekst"/>
        <w:rPr>
          <w:rFonts w:ascii="Verdana" w:hAnsi="Verdana"/>
          <w:sz w:val="20"/>
          <w:szCs w:val="20"/>
        </w:rPr>
      </w:pPr>
    </w:p>
    <w:p w14:paraId="7E6CCF5E" w14:textId="77777777" w:rsidR="00120CA7" w:rsidRPr="00C87009" w:rsidRDefault="00120CA7" w:rsidP="00C87009">
      <w:pPr>
        <w:pStyle w:val="Brdtekst"/>
        <w:numPr>
          <w:ilvl w:val="0"/>
          <w:numId w:val="23"/>
        </w:numPr>
        <w:ind w:left="360"/>
        <w:rPr>
          <w:rFonts w:ascii="Verdana" w:hAnsi="Verdana"/>
          <w:sz w:val="20"/>
          <w:szCs w:val="20"/>
        </w:rPr>
      </w:pPr>
      <w:r w:rsidRPr="00C87009">
        <w:rPr>
          <w:rFonts w:ascii="Verdana" w:hAnsi="Verdana"/>
          <w:sz w:val="20"/>
          <w:szCs w:val="20"/>
        </w:rPr>
        <w:t>Ha som arbeidsområde saker av driftsmessig karakter knyttet til gjennomføring av årsbudsjettet for alle virksomhetsområder, herunder organisatoriske endringer med sikte på å øke produktivitet, effektivitet og kvalitet.  Budsjettmessige konsekvenser for investeringer vurderes også.</w:t>
      </w:r>
    </w:p>
    <w:p w14:paraId="2F5C5232" w14:textId="77777777" w:rsidR="00120CA7" w:rsidRPr="00C87009" w:rsidRDefault="00120CA7" w:rsidP="00C87009">
      <w:pPr>
        <w:spacing w:after="0" w:line="240" w:lineRule="auto"/>
        <w:rPr>
          <w:rFonts w:ascii="Verdana" w:hAnsi="Verdana"/>
          <w:sz w:val="20"/>
          <w:szCs w:val="20"/>
        </w:rPr>
      </w:pPr>
    </w:p>
    <w:p w14:paraId="03CA0430" w14:textId="77777777" w:rsidR="00120CA7" w:rsidRPr="00C87009" w:rsidRDefault="00120CA7" w:rsidP="00C87009">
      <w:pPr>
        <w:numPr>
          <w:ilvl w:val="0"/>
          <w:numId w:val="23"/>
        </w:numPr>
        <w:spacing w:after="0" w:line="240" w:lineRule="auto"/>
        <w:ind w:left="360"/>
        <w:rPr>
          <w:rFonts w:ascii="Verdana" w:hAnsi="Verdana"/>
          <w:sz w:val="20"/>
          <w:szCs w:val="20"/>
        </w:rPr>
      </w:pPr>
      <w:r w:rsidRPr="00C87009">
        <w:rPr>
          <w:rFonts w:ascii="Verdana" w:hAnsi="Verdana"/>
          <w:sz w:val="20"/>
          <w:szCs w:val="20"/>
        </w:rPr>
        <w:t>Uttale seg om organisasjonsmessige endringer med utgangspunkt i ønsket om å endre tjenesteproduksjon eller arbeidsoppgaver for å tilpasse seg behov i kommunen.</w:t>
      </w:r>
    </w:p>
    <w:p w14:paraId="780F4581" w14:textId="77777777" w:rsidR="00120CA7" w:rsidRPr="00C87009" w:rsidRDefault="00120CA7" w:rsidP="00C87009">
      <w:pPr>
        <w:spacing w:after="0" w:line="240" w:lineRule="auto"/>
        <w:rPr>
          <w:rFonts w:ascii="Verdana" w:hAnsi="Verdana"/>
          <w:sz w:val="20"/>
          <w:szCs w:val="20"/>
        </w:rPr>
      </w:pPr>
    </w:p>
    <w:p w14:paraId="7CEA5C2C" w14:textId="77777777" w:rsidR="00120CA7" w:rsidRPr="00C87009" w:rsidRDefault="00120CA7" w:rsidP="00C87009">
      <w:pPr>
        <w:numPr>
          <w:ilvl w:val="0"/>
          <w:numId w:val="23"/>
        </w:numPr>
        <w:spacing w:after="0" w:line="240" w:lineRule="auto"/>
        <w:ind w:left="360"/>
        <w:rPr>
          <w:rFonts w:ascii="Verdana" w:hAnsi="Verdana"/>
          <w:sz w:val="20"/>
          <w:szCs w:val="20"/>
        </w:rPr>
      </w:pPr>
      <w:r w:rsidRPr="00C87009">
        <w:rPr>
          <w:rFonts w:ascii="Verdana" w:hAnsi="Verdana"/>
          <w:sz w:val="20"/>
          <w:szCs w:val="20"/>
        </w:rPr>
        <w:t xml:space="preserve">Behandle saker som er tillagt organet eller som blir delegert av kommunestyret i henhold til kommuneloven og/eller særlov, jf. </w:t>
      </w:r>
      <w:r w:rsidR="0071589C" w:rsidRPr="00C87009">
        <w:rPr>
          <w:rFonts w:ascii="Verdana" w:hAnsi="Verdana"/>
          <w:sz w:val="20"/>
          <w:szCs w:val="20"/>
        </w:rPr>
        <w:t>KL</w:t>
      </w:r>
      <w:r w:rsidR="00661A64">
        <w:rPr>
          <w:rFonts w:ascii="Verdana" w:hAnsi="Verdana"/>
          <w:sz w:val="20"/>
          <w:szCs w:val="20"/>
        </w:rPr>
        <w:t xml:space="preserve"> §</w:t>
      </w:r>
      <w:r w:rsidRPr="00C87009">
        <w:rPr>
          <w:rFonts w:ascii="Verdana" w:hAnsi="Verdana"/>
          <w:sz w:val="20"/>
          <w:szCs w:val="20"/>
        </w:rPr>
        <w:t>8 punkt 3.</w:t>
      </w:r>
    </w:p>
    <w:p w14:paraId="45DEFCFE" w14:textId="77777777" w:rsidR="00120CA7" w:rsidRPr="00C87009" w:rsidRDefault="00120CA7" w:rsidP="00C87009">
      <w:pPr>
        <w:spacing w:after="0" w:line="240" w:lineRule="auto"/>
        <w:rPr>
          <w:rFonts w:ascii="Verdana" w:hAnsi="Verdana"/>
          <w:sz w:val="20"/>
          <w:szCs w:val="20"/>
        </w:rPr>
      </w:pPr>
    </w:p>
    <w:p w14:paraId="169C839A" w14:textId="77777777" w:rsidR="00120CA7" w:rsidRDefault="00120CA7" w:rsidP="00C87009">
      <w:pPr>
        <w:spacing w:after="0" w:line="240" w:lineRule="auto"/>
        <w:rPr>
          <w:rFonts w:ascii="Verdana" w:hAnsi="Verdana"/>
          <w:sz w:val="20"/>
          <w:szCs w:val="20"/>
        </w:rPr>
      </w:pPr>
      <w:r w:rsidRPr="00C87009">
        <w:rPr>
          <w:rFonts w:ascii="Verdana" w:hAnsi="Verdana"/>
          <w:sz w:val="20"/>
          <w:szCs w:val="20"/>
        </w:rPr>
        <w:t xml:space="preserve">Dersom det skulle oppstå uenighet om hvor en sak skal behandles, </w:t>
      </w:r>
      <w:r w:rsidR="00651A48" w:rsidRPr="00C87009">
        <w:rPr>
          <w:rFonts w:ascii="Verdana" w:hAnsi="Verdana"/>
          <w:sz w:val="20"/>
          <w:szCs w:val="20"/>
        </w:rPr>
        <w:t>a</w:t>
      </w:r>
      <w:r w:rsidRPr="00C87009">
        <w:rPr>
          <w:rFonts w:ascii="Verdana" w:hAnsi="Verdana"/>
          <w:sz w:val="20"/>
          <w:szCs w:val="20"/>
        </w:rPr>
        <w:t xml:space="preserve">vgjøres </w:t>
      </w:r>
      <w:r w:rsidR="00651A48" w:rsidRPr="00F03D82">
        <w:rPr>
          <w:rFonts w:ascii="Verdana" w:hAnsi="Verdana"/>
          <w:sz w:val="20"/>
          <w:szCs w:val="20"/>
        </w:rPr>
        <w:t>dette</w:t>
      </w:r>
      <w:r w:rsidRPr="00F03D82">
        <w:rPr>
          <w:rFonts w:ascii="Verdana" w:hAnsi="Verdana"/>
          <w:sz w:val="20"/>
          <w:szCs w:val="20"/>
        </w:rPr>
        <w:t xml:space="preserve"> </w:t>
      </w:r>
      <w:r w:rsidRPr="00C87009">
        <w:rPr>
          <w:rFonts w:ascii="Verdana" w:hAnsi="Verdana"/>
          <w:sz w:val="20"/>
          <w:szCs w:val="20"/>
        </w:rPr>
        <w:t>endelig av ordfører.</w:t>
      </w:r>
    </w:p>
    <w:p w14:paraId="0D7170EF" w14:textId="77777777" w:rsidR="00DC1B80" w:rsidRPr="00C87009" w:rsidRDefault="00DC1B80" w:rsidP="00C87009">
      <w:pPr>
        <w:spacing w:after="0" w:line="240" w:lineRule="auto"/>
        <w:rPr>
          <w:rFonts w:ascii="Verdana" w:hAnsi="Verdana"/>
          <w:sz w:val="20"/>
          <w:szCs w:val="20"/>
        </w:rPr>
      </w:pPr>
    </w:p>
    <w:p w14:paraId="540626F6" w14:textId="77777777" w:rsidR="00120CA7" w:rsidRPr="00C87009" w:rsidRDefault="00120CA7" w:rsidP="00C87009">
      <w:pPr>
        <w:pStyle w:val="Overskrift1"/>
        <w:spacing w:before="0"/>
        <w:rPr>
          <w:sz w:val="24"/>
          <w:szCs w:val="24"/>
        </w:rPr>
      </w:pPr>
      <w:bookmarkStart w:id="4" w:name="_Toc146187929"/>
      <w:r w:rsidRPr="00C87009">
        <w:rPr>
          <w:sz w:val="24"/>
          <w:szCs w:val="24"/>
        </w:rPr>
        <w:t>§ 3 – O</w:t>
      </w:r>
      <w:r w:rsidR="00C87009">
        <w:rPr>
          <w:sz w:val="24"/>
          <w:szCs w:val="24"/>
        </w:rPr>
        <w:t>ppgaver og myndighet</w:t>
      </w:r>
      <w:bookmarkEnd w:id="4"/>
    </w:p>
    <w:p w14:paraId="0B1196AB" w14:textId="77777777" w:rsidR="00120CA7" w:rsidRPr="00C87009" w:rsidRDefault="00120CA7" w:rsidP="00C87009">
      <w:pPr>
        <w:spacing w:after="0" w:line="240" w:lineRule="auto"/>
        <w:rPr>
          <w:rFonts w:ascii="Verdana" w:hAnsi="Verdana"/>
          <w:sz w:val="20"/>
          <w:szCs w:val="20"/>
        </w:rPr>
      </w:pPr>
    </w:p>
    <w:p w14:paraId="3CCDD5CB" w14:textId="77777777" w:rsidR="00120CA7" w:rsidRPr="00DC1B80" w:rsidRDefault="00120CA7" w:rsidP="00DC1B80">
      <w:pPr>
        <w:pStyle w:val="Overskrift2"/>
        <w:spacing w:before="0"/>
      </w:pPr>
      <w:bookmarkStart w:id="5" w:name="_Toc146187930"/>
      <w:r w:rsidRPr="00DC1B80">
        <w:t>A</w:t>
      </w:r>
      <w:r w:rsidR="00C87009" w:rsidRPr="00DC1B80">
        <w:t>vgjørelsesmyndighet</w:t>
      </w:r>
      <w:bookmarkEnd w:id="5"/>
    </w:p>
    <w:p w14:paraId="3F8FA503" w14:textId="77777777" w:rsidR="00120CA7" w:rsidRPr="00C87009" w:rsidRDefault="00120CA7" w:rsidP="00C87009">
      <w:pPr>
        <w:spacing w:after="0" w:line="240" w:lineRule="auto"/>
        <w:rPr>
          <w:rFonts w:ascii="Verdana" w:hAnsi="Verdana"/>
          <w:sz w:val="20"/>
          <w:szCs w:val="20"/>
        </w:rPr>
      </w:pPr>
      <w:r w:rsidRPr="00C87009">
        <w:rPr>
          <w:rFonts w:ascii="Verdana" w:hAnsi="Verdana"/>
          <w:sz w:val="20"/>
          <w:szCs w:val="20"/>
        </w:rPr>
        <w:t>Formannskapet fatter vedtak innenfor de rammer og retningslinjer som er fastsatt i lov, forskrifter eller retningslinjer og/eller bestemmelser vedtatt av kommunestyret.</w:t>
      </w:r>
    </w:p>
    <w:p w14:paraId="04BA3CE2" w14:textId="77777777" w:rsidR="00120CA7" w:rsidRPr="00C87009" w:rsidRDefault="00120CA7" w:rsidP="00C87009">
      <w:pPr>
        <w:spacing w:after="0" w:line="240" w:lineRule="auto"/>
        <w:rPr>
          <w:rFonts w:ascii="Verdana" w:hAnsi="Verdana"/>
          <w:sz w:val="20"/>
          <w:szCs w:val="20"/>
        </w:rPr>
      </w:pPr>
    </w:p>
    <w:p w14:paraId="77BE66F1" w14:textId="2EAE1A7E" w:rsidR="00120CA7" w:rsidRPr="00C87009" w:rsidRDefault="00120CA7" w:rsidP="00C87009">
      <w:pPr>
        <w:spacing w:after="0" w:line="240" w:lineRule="auto"/>
        <w:rPr>
          <w:rFonts w:ascii="Verdana" w:hAnsi="Verdana"/>
          <w:sz w:val="20"/>
          <w:szCs w:val="20"/>
        </w:rPr>
      </w:pPr>
      <w:r w:rsidRPr="00C87009">
        <w:rPr>
          <w:rFonts w:ascii="Verdana" w:hAnsi="Verdana"/>
          <w:sz w:val="20"/>
          <w:szCs w:val="20"/>
        </w:rPr>
        <w:t xml:space="preserve">Formannskapet gis myndighet til å treffe vedtak i saker som skulle vært avgjort av kommunestyret, når det er nødvendig at vedtak treffes så raskt at det ikke er tid til å innkalle dette, jf. </w:t>
      </w:r>
      <w:r w:rsidR="0071589C" w:rsidRPr="00C87009">
        <w:rPr>
          <w:rFonts w:ascii="Verdana" w:hAnsi="Verdana"/>
          <w:sz w:val="20"/>
          <w:szCs w:val="20"/>
        </w:rPr>
        <w:t>KL</w:t>
      </w:r>
      <w:r w:rsidR="00661A64">
        <w:rPr>
          <w:rFonts w:ascii="Verdana" w:hAnsi="Verdana"/>
          <w:sz w:val="20"/>
          <w:szCs w:val="20"/>
        </w:rPr>
        <w:t xml:space="preserve"> </w:t>
      </w:r>
      <w:r w:rsidR="00F03D82">
        <w:rPr>
          <w:rFonts w:ascii="Verdana" w:hAnsi="Verdana"/>
          <w:strike/>
          <w:sz w:val="20"/>
          <w:szCs w:val="20"/>
        </w:rPr>
        <w:t>§</w:t>
      </w:r>
      <w:r w:rsidRPr="00C87009">
        <w:rPr>
          <w:rFonts w:ascii="Verdana" w:hAnsi="Verdana"/>
          <w:sz w:val="20"/>
          <w:szCs w:val="20"/>
        </w:rPr>
        <w:t xml:space="preserve"> </w:t>
      </w:r>
      <w:r w:rsidR="00101CE5">
        <w:rPr>
          <w:rFonts w:ascii="Verdana" w:hAnsi="Verdana"/>
          <w:sz w:val="20"/>
          <w:szCs w:val="20"/>
        </w:rPr>
        <w:t xml:space="preserve">11-8 </w:t>
      </w:r>
      <w:r w:rsidRPr="00C87009">
        <w:rPr>
          <w:rFonts w:ascii="Verdana" w:hAnsi="Verdana"/>
          <w:sz w:val="20"/>
          <w:szCs w:val="20"/>
        </w:rPr>
        <w:t>(hasteparagrafen)</w:t>
      </w:r>
    </w:p>
    <w:p w14:paraId="5E801845" w14:textId="77777777" w:rsidR="00120CA7" w:rsidRPr="00C87009" w:rsidRDefault="00120CA7" w:rsidP="00C87009">
      <w:pPr>
        <w:spacing w:after="0" w:line="240" w:lineRule="auto"/>
        <w:rPr>
          <w:rFonts w:ascii="Verdana" w:hAnsi="Verdana"/>
          <w:sz w:val="20"/>
          <w:szCs w:val="20"/>
        </w:rPr>
      </w:pPr>
    </w:p>
    <w:p w14:paraId="732FFE7B" w14:textId="4F29BFFE" w:rsidR="00120CA7" w:rsidRPr="00C87009" w:rsidRDefault="00120CA7" w:rsidP="00C87009">
      <w:pPr>
        <w:spacing w:after="0" w:line="240" w:lineRule="auto"/>
        <w:rPr>
          <w:rFonts w:ascii="Verdana" w:hAnsi="Verdana"/>
          <w:sz w:val="20"/>
          <w:szCs w:val="20"/>
        </w:rPr>
      </w:pPr>
      <w:r w:rsidRPr="00C87009">
        <w:rPr>
          <w:rFonts w:ascii="Verdana" w:hAnsi="Verdana"/>
          <w:sz w:val="20"/>
          <w:szCs w:val="20"/>
        </w:rPr>
        <w:t xml:space="preserve">I medhold av </w:t>
      </w:r>
      <w:r w:rsidR="0071589C" w:rsidRPr="00F03D82">
        <w:rPr>
          <w:rFonts w:ascii="Verdana" w:hAnsi="Verdana"/>
          <w:sz w:val="20"/>
          <w:szCs w:val="20"/>
        </w:rPr>
        <w:t>KL</w:t>
      </w:r>
      <w:r w:rsidRPr="00F03D82">
        <w:rPr>
          <w:rFonts w:ascii="Verdana" w:hAnsi="Verdana"/>
          <w:sz w:val="20"/>
          <w:szCs w:val="20"/>
        </w:rPr>
        <w:t xml:space="preserve"> </w:t>
      </w:r>
      <w:r w:rsidR="00101CE5" w:rsidRPr="00F03D82">
        <w:rPr>
          <w:rFonts w:ascii="Verdana" w:hAnsi="Verdana"/>
          <w:sz w:val="20"/>
          <w:szCs w:val="20"/>
        </w:rPr>
        <w:t xml:space="preserve">§5-6 </w:t>
      </w:r>
      <w:r w:rsidRPr="00C87009">
        <w:rPr>
          <w:rFonts w:ascii="Verdana" w:hAnsi="Verdana"/>
          <w:sz w:val="20"/>
          <w:szCs w:val="20"/>
        </w:rPr>
        <w:t>gis formannskapet myndighet å opprette utvalg til forberedende behandling av saker/saksområder (ad-hoc utvalg).</w:t>
      </w:r>
    </w:p>
    <w:p w14:paraId="1342B8B6" w14:textId="77777777" w:rsidR="00120CA7" w:rsidRPr="00C87009" w:rsidRDefault="00120CA7" w:rsidP="00C87009">
      <w:pPr>
        <w:spacing w:after="0" w:line="240" w:lineRule="auto"/>
        <w:rPr>
          <w:rFonts w:ascii="Verdana" w:hAnsi="Verdana"/>
          <w:sz w:val="20"/>
          <w:szCs w:val="20"/>
        </w:rPr>
      </w:pPr>
    </w:p>
    <w:p w14:paraId="41519A6C" w14:textId="09381F21" w:rsidR="00120CA7" w:rsidRPr="00C87009" w:rsidRDefault="00120CA7" w:rsidP="00F03D82">
      <w:pPr>
        <w:spacing w:after="0" w:line="240" w:lineRule="auto"/>
        <w:rPr>
          <w:rFonts w:ascii="Verdana" w:hAnsi="Verdana"/>
          <w:sz w:val="20"/>
          <w:szCs w:val="20"/>
        </w:rPr>
      </w:pPr>
      <w:r w:rsidRPr="00C87009">
        <w:rPr>
          <w:rFonts w:ascii="Verdana" w:hAnsi="Verdana"/>
          <w:sz w:val="20"/>
          <w:szCs w:val="20"/>
        </w:rPr>
        <w:t>Formannskapet tar avgjørelser etter delegert myndighet fra kommunestyret</w:t>
      </w:r>
      <w:r w:rsidR="00F03D82">
        <w:rPr>
          <w:rFonts w:ascii="Verdana" w:hAnsi="Verdana"/>
          <w:sz w:val="20"/>
          <w:szCs w:val="20"/>
        </w:rPr>
        <w:t>.</w:t>
      </w:r>
      <w:r w:rsidRPr="00C87009">
        <w:rPr>
          <w:rFonts w:ascii="Verdana" w:hAnsi="Verdana"/>
          <w:sz w:val="20"/>
          <w:szCs w:val="20"/>
        </w:rPr>
        <w:t xml:space="preserve"> </w:t>
      </w:r>
    </w:p>
    <w:p w14:paraId="729DEC89" w14:textId="77777777" w:rsidR="00120CA7" w:rsidRPr="00C87009" w:rsidRDefault="00120CA7" w:rsidP="00C87009">
      <w:pPr>
        <w:spacing w:after="0" w:line="240" w:lineRule="auto"/>
        <w:rPr>
          <w:rFonts w:ascii="Verdana" w:hAnsi="Verdana"/>
          <w:sz w:val="20"/>
          <w:szCs w:val="20"/>
        </w:rPr>
      </w:pPr>
    </w:p>
    <w:p w14:paraId="18D540BA" w14:textId="77777777" w:rsidR="00120CA7" w:rsidRPr="00C87009" w:rsidRDefault="00120CA7" w:rsidP="00C87009">
      <w:pPr>
        <w:spacing w:after="0" w:line="240" w:lineRule="auto"/>
        <w:rPr>
          <w:rFonts w:ascii="Verdana" w:hAnsi="Verdana"/>
          <w:bCs/>
          <w:sz w:val="20"/>
          <w:szCs w:val="20"/>
        </w:rPr>
      </w:pPr>
      <w:r w:rsidRPr="00C87009">
        <w:rPr>
          <w:rFonts w:ascii="Verdana" w:hAnsi="Verdana"/>
          <w:bCs/>
          <w:sz w:val="20"/>
          <w:szCs w:val="20"/>
        </w:rPr>
        <w:t>Formannskapet kan delegere til administrasjonene å ta avgjørelser i saker på områder hvor det er adgang til å delegere avgjørelsesmyndigheten.</w:t>
      </w:r>
    </w:p>
    <w:p w14:paraId="4820DB70" w14:textId="77777777" w:rsidR="00120CA7" w:rsidRPr="00C87009" w:rsidRDefault="00120CA7" w:rsidP="00C87009">
      <w:pPr>
        <w:spacing w:after="0" w:line="240" w:lineRule="auto"/>
        <w:rPr>
          <w:rFonts w:ascii="Verdana" w:hAnsi="Verdana"/>
          <w:bCs/>
          <w:sz w:val="20"/>
          <w:szCs w:val="20"/>
        </w:rPr>
      </w:pPr>
    </w:p>
    <w:p w14:paraId="2F8F368C" w14:textId="77777777" w:rsidR="00120CA7" w:rsidRPr="00DC1B80" w:rsidRDefault="00120CA7" w:rsidP="00DC1B80">
      <w:pPr>
        <w:pStyle w:val="Overskrift2"/>
        <w:spacing w:before="0"/>
      </w:pPr>
      <w:bookmarkStart w:id="6" w:name="_Toc146187931"/>
      <w:r w:rsidRPr="00C87009">
        <w:lastRenderedPageBreak/>
        <w:t>R</w:t>
      </w:r>
      <w:r w:rsidR="00C87009">
        <w:t>ådgivende myndighet</w:t>
      </w:r>
      <w:bookmarkEnd w:id="6"/>
    </w:p>
    <w:p w14:paraId="242C710D" w14:textId="77777777" w:rsidR="00120CA7" w:rsidRPr="00C87009" w:rsidRDefault="00120CA7" w:rsidP="00C87009">
      <w:pPr>
        <w:spacing w:after="0" w:line="240" w:lineRule="auto"/>
        <w:rPr>
          <w:rFonts w:ascii="Verdana" w:hAnsi="Verdana"/>
          <w:bCs/>
          <w:sz w:val="20"/>
          <w:szCs w:val="20"/>
        </w:rPr>
      </w:pPr>
      <w:r w:rsidRPr="00C87009">
        <w:rPr>
          <w:rFonts w:ascii="Verdana" w:hAnsi="Verdana"/>
          <w:bCs/>
          <w:sz w:val="20"/>
          <w:szCs w:val="20"/>
        </w:rPr>
        <w:t>Formannskapet har direkte innstillingsrett overfor kommunestyret i saker innenfor sitt arbeidsområde.</w:t>
      </w:r>
    </w:p>
    <w:p w14:paraId="57F9D18B" w14:textId="77777777" w:rsidR="00120CA7" w:rsidRPr="00C87009" w:rsidRDefault="00120CA7" w:rsidP="00C87009">
      <w:pPr>
        <w:spacing w:after="0" w:line="240" w:lineRule="auto"/>
        <w:rPr>
          <w:rFonts w:ascii="Verdana" w:hAnsi="Verdana"/>
          <w:bCs/>
          <w:sz w:val="20"/>
          <w:szCs w:val="20"/>
        </w:rPr>
      </w:pPr>
    </w:p>
    <w:p w14:paraId="25E8A8D3" w14:textId="77777777" w:rsidR="00120CA7" w:rsidRPr="00C87009" w:rsidRDefault="00120CA7" w:rsidP="00C87009">
      <w:pPr>
        <w:spacing w:after="0" w:line="240" w:lineRule="auto"/>
        <w:rPr>
          <w:rFonts w:ascii="Verdana" w:hAnsi="Verdana"/>
          <w:bCs/>
          <w:sz w:val="20"/>
          <w:szCs w:val="20"/>
        </w:rPr>
      </w:pPr>
      <w:r w:rsidRPr="00C87009">
        <w:rPr>
          <w:rFonts w:ascii="Verdana" w:hAnsi="Verdana"/>
          <w:bCs/>
          <w:sz w:val="20"/>
          <w:szCs w:val="20"/>
        </w:rPr>
        <w:t>Formannskapet skal gi anbefaling/innstilling innenfor følgende saksområder:</w:t>
      </w:r>
    </w:p>
    <w:p w14:paraId="69A16CA2" w14:textId="77777777" w:rsidR="00120CA7" w:rsidRPr="00C87009" w:rsidRDefault="00120CA7" w:rsidP="00C87009">
      <w:pPr>
        <w:spacing w:after="0" w:line="240" w:lineRule="auto"/>
        <w:rPr>
          <w:rFonts w:ascii="Verdana" w:hAnsi="Verdana"/>
          <w:bCs/>
          <w:sz w:val="20"/>
          <w:szCs w:val="20"/>
        </w:rPr>
      </w:pPr>
    </w:p>
    <w:p w14:paraId="70D175B7" w14:textId="77777777" w:rsidR="00120CA7" w:rsidRPr="00C87009" w:rsidRDefault="00120CA7" w:rsidP="00C87009">
      <w:pPr>
        <w:spacing w:after="0" w:line="240" w:lineRule="auto"/>
        <w:rPr>
          <w:rFonts w:ascii="Verdana" w:hAnsi="Verdana"/>
          <w:bCs/>
          <w:sz w:val="20"/>
          <w:szCs w:val="20"/>
        </w:rPr>
      </w:pPr>
      <w:r w:rsidRPr="00C87009">
        <w:rPr>
          <w:rFonts w:ascii="Verdana" w:hAnsi="Verdana"/>
          <w:bCs/>
          <w:sz w:val="20"/>
          <w:szCs w:val="20"/>
        </w:rPr>
        <w:t xml:space="preserve">Gi innstilling til kommunestyret om økonomiplan, årsbudsjett, årsmelding, regnskap og kommuneplanens langsiktige del, med unntak av arealdelen.  </w:t>
      </w:r>
    </w:p>
    <w:p w14:paraId="2E9DD8C7" w14:textId="77777777" w:rsidR="00120CA7" w:rsidRPr="00C87009" w:rsidRDefault="00120CA7" w:rsidP="00C87009">
      <w:pPr>
        <w:spacing w:after="0" w:line="240" w:lineRule="auto"/>
        <w:rPr>
          <w:rFonts w:ascii="Verdana" w:hAnsi="Verdana"/>
          <w:bCs/>
          <w:sz w:val="20"/>
          <w:szCs w:val="20"/>
        </w:rPr>
      </w:pPr>
    </w:p>
    <w:p w14:paraId="75FFCB5C" w14:textId="77777777" w:rsidR="00DC1B80" w:rsidRPr="00C87009" w:rsidRDefault="00DC1B80" w:rsidP="00C87009">
      <w:pPr>
        <w:spacing w:after="0" w:line="240" w:lineRule="auto"/>
        <w:rPr>
          <w:rFonts w:ascii="Verdana" w:hAnsi="Verdana"/>
          <w:bCs/>
          <w:sz w:val="20"/>
          <w:szCs w:val="20"/>
        </w:rPr>
      </w:pPr>
    </w:p>
    <w:p w14:paraId="71296CE6" w14:textId="77777777" w:rsidR="00120CA7" w:rsidRPr="00DC1B80" w:rsidRDefault="00120CA7" w:rsidP="00DC1B80">
      <w:pPr>
        <w:pStyle w:val="Overskrift1"/>
        <w:spacing w:before="0"/>
        <w:rPr>
          <w:sz w:val="24"/>
          <w:szCs w:val="24"/>
        </w:rPr>
      </w:pPr>
      <w:bookmarkStart w:id="7" w:name="_Toc146187932"/>
      <w:r w:rsidRPr="00C87009">
        <w:rPr>
          <w:sz w:val="24"/>
          <w:szCs w:val="24"/>
        </w:rPr>
        <w:t>§ 4 – Ø</w:t>
      </w:r>
      <w:r w:rsidR="00C87009">
        <w:rPr>
          <w:sz w:val="24"/>
          <w:szCs w:val="24"/>
        </w:rPr>
        <w:t>vrige oppgaver</w:t>
      </w:r>
      <w:bookmarkEnd w:id="7"/>
    </w:p>
    <w:p w14:paraId="5D43A3B9" w14:textId="77777777" w:rsidR="00120CA7" w:rsidRPr="00C87009" w:rsidRDefault="00120CA7" w:rsidP="00C87009">
      <w:pPr>
        <w:spacing w:after="0" w:line="240" w:lineRule="auto"/>
        <w:rPr>
          <w:rFonts w:ascii="Verdana" w:hAnsi="Verdana"/>
          <w:bCs/>
          <w:sz w:val="20"/>
          <w:szCs w:val="20"/>
        </w:rPr>
      </w:pPr>
      <w:r w:rsidRPr="00C87009">
        <w:rPr>
          <w:rFonts w:ascii="Verdana" w:hAnsi="Verdana"/>
          <w:bCs/>
          <w:sz w:val="20"/>
          <w:szCs w:val="20"/>
        </w:rPr>
        <w:t>Formannskapet er ansvarlig for en planmessig, rasjonell og økonomisk organisering for kommunens samlede virksomhet.  Formannskapet er kommunens samarbeidsorgan med andre offentlig og private organ samt enkeltpersoner som har oppgaver innenfor de samme eller tilgrensende arbeidsoppgaver som formannskapet har med tilsvarende oppgaver.</w:t>
      </w:r>
    </w:p>
    <w:p w14:paraId="06ECC6E7" w14:textId="77777777" w:rsidR="00120CA7" w:rsidRPr="00C87009" w:rsidRDefault="00120CA7" w:rsidP="00C87009">
      <w:pPr>
        <w:spacing w:after="0" w:line="240" w:lineRule="auto"/>
        <w:rPr>
          <w:rFonts w:ascii="Verdana" w:hAnsi="Verdana"/>
          <w:bCs/>
          <w:sz w:val="20"/>
          <w:szCs w:val="20"/>
        </w:rPr>
      </w:pPr>
      <w:r w:rsidRPr="00C87009">
        <w:rPr>
          <w:rFonts w:ascii="Verdana" w:hAnsi="Verdana"/>
          <w:bCs/>
          <w:sz w:val="20"/>
          <w:szCs w:val="20"/>
        </w:rPr>
        <w:t>Formannskapet skal føre kontroll med kommunens samlede virksomhet og føre tilsyn med at vedtak blir gjennomført.</w:t>
      </w:r>
    </w:p>
    <w:p w14:paraId="44974577" w14:textId="77777777" w:rsidR="00120CA7" w:rsidRDefault="00120CA7" w:rsidP="00C87009">
      <w:pPr>
        <w:spacing w:after="0" w:line="240" w:lineRule="auto"/>
        <w:rPr>
          <w:rFonts w:ascii="Verdana" w:hAnsi="Verdana"/>
          <w:bCs/>
          <w:sz w:val="20"/>
          <w:szCs w:val="20"/>
        </w:rPr>
      </w:pPr>
      <w:r w:rsidRPr="00C87009">
        <w:rPr>
          <w:rFonts w:ascii="Verdana" w:hAnsi="Verdana"/>
          <w:bCs/>
          <w:sz w:val="20"/>
          <w:szCs w:val="20"/>
        </w:rPr>
        <w:t>Formannskapet skal i sitt arbeid og i sine prioriteringer legge vekt på å stimulere og fremme næringsvirksomhet som er miljømessig og ressursmessig forsvarlig.</w:t>
      </w:r>
    </w:p>
    <w:p w14:paraId="7A50ACE2" w14:textId="77777777" w:rsidR="00DC1B80" w:rsidRDefault="00DC1B80" w:rsidP="00C87009">
      <w:pPr>
        <w:spacing w:after="0" w:line="240" w:lineRule="auto"/>
        <w:rPr>
          <w:rFonts w:ascii="Verdana" w:hAnsi="Verdana"/>
          <w:bCs/>
          <w:sz w:val="20"/>
          <w:szCs w:val="20"/>
        </w:rPr>
      </w:pPr>
    </w:p>
    <w:p w14:paraId="549AC524" w14:textId="77777777" w:rsidR="00916A14" w:rsidRPr="00C87009" w:rsidRDefault="00916A14" w:rsidP="00C87009">
      <w:pPr>
        <w:spacing w:after="0" w:line="240" w:lineRule="auto"/>
        <w:rPr>
          <w:rFonts w:ascii="Verdana" w:hAnsi="Verdana"/>
          <w:bCs/>
          <w:sz w:val="20"/>
          <w:szCs w:val="20"/>
        </w:rPr>
      </w:pPr>
    </w:p>
    <w:p w14:paraId="04056553" w14:textId="77777777" w:rsidR="00120CA7" w:rsidRPr="00DC1B80" w:rsidRDefault="00120CA7" w:rsidP="00DC1B80">
      <w:pPr>
        <w:pStyle w:val="Overskrift1"/>
        <w:spacing w:before="0"/>
        <w:rPr>
          <w:sz w:val="24"/>
          <w:szCs w:val="24"/>
        </w:rPr>
      </w:pPr>
      <w:bookmarkStart w:id="8" w:name="_Toc146187933"/>
      <w:r w:rsidRPr="00C87009">
        <w:rPr>
          <w:sz w:val="24"/>
          <w:szCs w:val="24"/>
        </w:rPr>
        <w:t xml:space="preserve">§ 5 </w:t>
      </w:r>
      <w:r w:rsidR="00C87009">
        <w:rPr>
          <w:sz w:val="24"/>
          <w:szCs w:val="24"/>
        </w:rPr>
        <w:t>–</w:t>
      </w:r>
      <w:r w:rsidRPr="00C87009">
        <w:rPr>
          <w:sz w:val="24"/>
          <w:szCs w:val="24"/>
        </w:rPr>
        <w:t xml:space="preserve"> F</w:t>
      </w:r>
      <w:r w:rsidR="00C87009">
        <w:rPr>
          <w:sz w:val="24"/>
          <w:szCs w:val="24"/>
        </w:rPr>
        <w:t>ormannskapets møter</w:t>
      </w:r>
      <w:bookmarkEnd w:id="8"/>
    </w:p>
    <w:p w14:paraId="5E0CC125" w14:textId="79711F13" w:rsidR="00120CA7" w:rsidRPr="001031D5" w:rsidRDefault="00120CA7" w:rsidP="00C87009">
      <w:pPr>
        <w:numPr>
          <w:ilvl w:val="0"/>
          <w:numId w:val="21"/>
        </w:numPr>
        <w:spacing w:after="0" w:line="240" w:lineRule="auto"/>
        <w:rPr>
          <w:rFonts w:ascii="Verdana" w:hAnsi="Verdana"/>
          <w:bCs/>
          <w:sz w:val="20"/>
          <w:szCs w:val="20"/>
        </w:rPr>
      </w:pPr>
      <w:r w:rsidRPr="00C87009">
        <w:rPr>
          <w:rFonts w:ascii="Verdana" w:hAnsi="Verdana"/>
          <w:bCs/>
          <w:sz w:val="20"/>
          <w:szCs w:val="20"/>
        </w:rPr>
        <w:t xml:space="preserve">Formannskapet skal ha møte når ordfører finner det påkrevd eller når minst 3 </w:t>
      </w:r>
      <w:r w:rsidRPr="001031D5">
        <w:rPr>
          <w:rFonts w:ascii="Verdana" w:hAnsi="Verdana"/>
          <w:bCs/>
          <w:sz w:val="20"/>
          <w:szCs w:val="20"/>
        </w:rPr>
        <w:t>medlemmer krever dette.</w:t>
      </w:r>
      <w:r w:rsidR="00101CE5" w:rsidRPr="001031D5">
        <w:rPr>
          <w:rFonts w:ascii="Verdana" w:hAnsi="Verdana"/>
          <w:bCs/>
          <w:sz w:val="20"/>
          <w:szCs w:val="20"/>
        </w:rPr>
        <w:t xml:space="preserve"> </w:t>
      </w:r>
      <w:r w:rsidR="001031D5" w:rsidRPr="001031D5">
        <w:rPr>
          <w:rFonts w:ascii="Verdana" w:hAnsi="Verdana"/>
          <w:bCs/>
          <w:sz w:val="20"/>
          <w:szCs w:val="20"/>
        </w:rPr>
        <w:t xml:space="preserve">KL. § </w:t>
      </w:r>
      <w:r w:rsidR="00854500" w:rsidRPr="001031D5">
        <w:rPr>
          <w:rFonts w:ascii="Verdana" w:hAnsi="Verdana"/>
          <w:bCs/>
          <w:sz w:val="20"/>
          <w:szCs w:val="20"/>
        </w:rPr>
        <w:t>11-3</w:t>
      </w:r>
      <w:r w:rsidR="00073079">
        <w:rPr>
          <w:rFonts w:ascii="Verdana" w:hAnsi="Verdana"/>
          <w:bCs/>
          <w:sz w:val="20"/>
          <w:szCs w:val="20"/>
        </w:rPr>
        <w:t>. Slike saker må meldes til ordfører 16 dager før møtedagen.</w:t>
      </w:r>
    </w:p>
    <w:p w14:paraId="2A5A97C9" w14:textId="77777777" w:rsidR="00120CA7" w:rsidRPr="00C87009" w:rsidRDefault="00120CA7" w:rsidP="00C87009">
      <w:pPr>
        <w:spacing w:after="0" w:line="240" w:lineRule="auto"/>
        <w:rPr>
          <w:rFonts w:ascii="Verdana" w:hAnsi="Verdana"/>
          <w:bCs/>
          <w:sz w:val="20"/>
          <w:szCs w:val="20"/>
        </w:rPr>
      </w:pPr>
    </w:p>
    <w:p w14:paraId="707DD0B5" w14:textId="7D9F3D06" w:rsidR="00120CA7" w:rsidRPr="001031D5" w:rsidRDefault="00120CA7" w:rsidP="00C87009">
      <w:pPr>
        <w:numPr>
          <w:ilvl w:val="0"/>
          <w:numId w:val="21"/>
        </w:numPr>
        <w:spacing w:after="0" w:line="240" w:lineRule="auto"/>
        <w:rPr>
          <w:rFonts w:ascii="Verdana" w:hAnsi="Verdana"/>
          <w:bCs/>
          <w:sz w:val="20"/>
          <w:szCs w:val="20"/>
        </w:rPr>
      </w:pPr>
      <w:r w:rsidRPr="001031D5">
        <w:rPr>
          <w:rFonts w:ascii="Verdana" w:hAnsi="Verdana"/>
          <w:bCs/>
          <w:sz w:val="20"/>
          <w:szCs w:val="20"/>
        </w:rPr>
        <w:t xml:space="preserve">Formannskapets møter ledes av ordfører. Ved forfall ledes møtet av varaordfører. Ved </w:t>
      </w:r>
      <w:r w:rsidRPr="00C87009">
        <w:rPr>
          <w:rFonts w:ascii="Verdana" w:hAnsi="Verdana"/>
          <w:bCs/>
          <w:sz w:val="20"/>
          <w:szCs w:val="20"/>
        </w:rPr>
        <w:t xml:space="preserve">forfall fra begge velges </w:t>
      </w:r>
      <w:r w:rsidR="00854500" w:rsidRPr="001031D5">
        <w:rPr>
          <w:rFonts w:ascii="Verdana" w:hAnsi="Verdana"/>
          <w:bCs/>
          <w:sz w:val="20"/>
          <w:szCs w:val="20"/>
        </w:rPr>
        <w:t xml:space="preserve">særskilt møteleder </w:t>
      </w:r>
      <w:r w:rsidRPr="001031D5">
        <w:rPr>
          <w:rFonts w:ascii="Verdana" w:hAnsi="Verdana"/>
          <w:bCs/>
          <w:sz w:val="20"/>
          <w:szCs w:val="20"/>
        </w:rPr>
        <w:t>ved flertallsvalg.</w:t>
      </w:r>
      <w:r w:rsidR="00854500" w:rsidRPr="001031D5">
        <w:rPr>
          <w:rFonts w:ascii="Verdana" w:hAnsi="Verdana"/>
          <w:bCs/>
          <w:sz w:val="20"/>
          <w:szCs w:val="20"/>
        </w:rPr>
        <w:t xml:space="preserve"> </w:t>
      </w:r>
      <w:r w:rsidR="001031D5">
        <w:rPr>
          <w:rFonts w:ascii="Verdana" w:hAnsi="Verdana"/>
          <w:bCs/>
          <w:sz w:val="20"/>
          <w:szCs w:val="20"/>
        </w:rPr>
        <w:t xml:space="preserve">KL. § </w:t>
      </w:r>
      <w:r w:rsidR="00854500" w:rsidRPr="001031D5">
        <w:rPr>
          <w:rFonts w:ascii="Verdana" w:hAnsi="Verdana"/>
          <w:bCs/>
          <w:sz w:val="20"/>
          <w:szCs w:val="20"/>
        </w:rPr>
        <w:t>11-2</w:t>
      </w:r>
    </w:p>
    <w:p w14:paraId="25BCB607" w14:textId="77777777" w:rsidR="00120CA7" w:rsidRPr="00C87009" w:rsidRDefault="00120CA7" w:rsidP="00C87009">
      <w:pPr>
        <w:spacing w:after="0" w:line="240" w:lineRule="auto"/>
        <w:rPr>
          <w:rFonts w:ascii="Verdana" w:hAnsi="Verdana"/>
          <w:bCs/>
          <w:sz w:val="20"/>
          <w:szCs w:val="20"/>
        </w:rPr>
      </w:pPr>
    </w:p>
    <w:p w14:paraId="539FF133" w14:textId="3153D744" w:rsidR="00120CA7" w:rsidRPr="00C87009" w:rsidRDefault="00120CA7" w:rsidP="00C87009">
      <w:pPr>
        <w:numPr>
          <w:ilvl w:val="0"/>
          <w:numId w:val="21"/>
        </w:numPr>
        <w:spacing w:after="0" w:line="240" w:lineRule="auto"/>
        <w:rPr>
          <w:rFonts w:ascii="Verdana" w:hAnsi="Verdana"/>
          <w:bCs/>
          <w:sz w:val="20"/>
          <w:szCs w:val="20"/>
        </w:rPr>
      </w:pPr>
      <w:r w:rsidRPr="00C87009">
        <w:rPr>
          <w:rFonts w:ascii="Verdana" w:hAnsi="Verdana"/>
          <w:bCs/>
          <w:sz w:val="20"/>
          <w:szCs w:val="20"/>
        </w:rPr>
        <w:t xml:space="preserve">Formannskapet innkalles normalt med </w:t>
      </w:r>
      <w:r w:rsidR="001031D5">
        <w:rPr>
          <w:rFonts w:ascii="Verdana" w:hAnsi="Verdana"/>
          <w:bCs/>
          <w:sz w:val="20"/>
          <w:szCs w:val="20"/>
        </w:rPr>
        <w:t>7</w:t>
      </w:r>
      <w:r w:rsidR="008A4E0E" w:rsidRPr="00C87009">
        <w:rPr>
          <w:rFonts w:ascii="Verdana" w:hAnsi="Verdana"/>
          <w:bCs/>
          <w:sz w:val="20"/>
          <w:szCs w:val="20"/>
        </w:rPr>
        <w:t xml:space="preserve"> </w:t>
      </w:r>
      <w:r w:rsidRPr="00C87009">
        <w:rPr>
          <w:rFonts w:ascii="Verdana" w:hAnsi="Verdana"/>
          <w:bCs/>
          <w:sz w:val="20"/>
          <w:szCs w:val="20"/>
        </w:rPr>
        <w:t>dagers skriftlig varsel.</w:t>
      </w:r>
    </w:p>
    <w:p w14:paraId="39F51662" w14:textId="77777777" w:rsidR="00120CA7" w:rsidRPr="00C87009" w:rsidRDefault="00120CA7" w:rsidP="00C87009">
      <w:pPr>
        <w:spacing w:after="0" w:line="240" w:lineRule="auto"/>
        <w:rPr>
          <w:rFonts w:ascii="Verdana" w:hAnsi="Verdana"/>
          <w:bCs/>
          <w:sz w:val="20"/>
          <w:szCs w:val="20"/>
        </w:rPr>
      </w:pPr>
    </w:p>
    <w:p w14:paraId="0A6873D0" w14:textId="58F985F8" w:rsidR="008A4E0E" w:rsidRPr="001031D5" w:rsidRDefault="008A4E0E" w:rsidP="00C87009">
      <w:pPr>
        <w:autoSpaceDE w:val="0"/>
        <w:autoSpaceDN w:val="0"/>
        <w:adjustRightInd w:val="0"/>
        <w:spacing w:after="0" w:line="240" w:lineRule="auto"/>
        <w:ind w:firstLine="360"/>
        <w:rPr>
          <w:rFonts w:ascii="Verdana" w:hAnsi="Verdana" w:cs="Times-Roman"/>
          <w:sz w:val="20"/>
          <w:szCs w:val="20"/>
        </w:rPr>
      </w:pPr>
      <w:r w:rsidRPr="001031D5">
        <w:rPr>
          <w:rFonts w:ascii="Verdana" w:hAnsi="Verdana" w:cs="Times-Roman"/>
          <w:sz w:val="20"/>
          <w:szCs w:val="20"/>
        </w:rPr>
        <w:t xml:space="preserve">Innkallingen sendes elektronisk til medlemmer og varamedlemmer i </w:t>
      </w:r>
      <w:r w:rsidR="001031D5" w:rsidRPr="001031D5">
        <w:rPr>
          <w:rFonts w:ascii="Verdana" w:hAnsi="Verdana" w:cs="Times-Roman"/>
          <w:sz w:val="20"/>
          <w:szCs w:val="20"/>
        </w:rPr>
        <w:t>formannskapet</w:t>
      </w:r>
      <w:r w:rsidRPr="001031D5">
        <w:rPr>
          <w:rFonts w:ascii="Verdana" w:hAnsi="Verdana" w:cs="Times-Roman"/>
          <w:sz w:val="20"/>
          <w:szCs w:val="20"/>
        </w:rPr>
        <w:t xml:space="preserve">. </w:t>
      </w:r>
    </w:p>
    <w:p w14:paraId="1423F23F" w14:textId="4EB45226" w:rsidR="006239A1" w:rsidRPr="001031D5" w:rsidRDefault="008A4E0E" w:rsidP="001031D5">
      <w:pPr>
        <w:autoSpaceDE w:val="0"/>
        <w:autoSpaceDN w:val="0"/>
        <w:adjustRightInd w:val="0"/>
        <w:spacing w:after="0" w:line="240" w:lineRule="auto"/>
        <w:ind w:firstLine="360"/>
        <w:rPr>
          <w:rFonts w:ascii="Verdana" w:hAnsi="Verdana" w:cs="Times-Roman"/>
          <w:sz w:val="20"/>
          <w:szCs w:val="20"/>
        </w:rPr>
      </w:pPr>
      <w:r w:rsidRPr="001031D5">
        <w:rPr>
          <w:rFonts w:ascii="Verdana" w:hAnsi="Verdana" w:cs="Times-Roman"/>
          <w:sz w:val="20"/>
          <w:szCs w:val="20"/>
        </w:rPr>
        <w:t xml:space="preserve">Møtet kunngjøres på </w:t>
      </w:r>
      <w:r w:rsidR="001031D5" w:rsidRPr="001031D5">
        <w:rPr>
          <w:rFonts w:ascii="Verdana" w:hAnsi="Verdana" w:cs="Times-Roman"/>
          <w:sz w:val="20"/>
          <w:szCs w:val="20"/>
        </w:rPr>
        <w:t>kommunens hjemmeside via møteplan.</w:t>
      </w:r>
    </w:p>
    <w:p w14:paraId="1E9806A0" w14:textId="77777777" w:rsidR="001031D5" w:rsidRPr="001031D5" w:rsidRDefault="001031D5" w:rsidP="001031D5">
      <w:pPr>
        <w:autoSpaceDE w:val="0"/>
        <w:autoSpaceDN w:val="0"/>
        <w:adjustRightInd w:val="0"/>
        <w:spacing w:after="0" w:line="240" w:lineRule="auto"/>
        <w:ind w:firstLine="360"/>
        <w:rPr>
          <w:rFonts w:ascii="Verdana" w:hAnsi="Verdana"/>
          <w:sz w:val="20"/>
          <w:szCs w:val="20"/>
        </w:rPr>
      </w:pPr>
    </w:p>
    <w:p w14:paraId="421113AF" w14:textId="60C8C45B" w:rsidR="008A4E0E" w:rsidRPr="001031D5" w:rsidRDefault="008A4E0E" w:rsidP="00C87009">
      <w:pPr>
        <w:autoSpaceDE w:val="0"/>
        <w:autoSpaceDN w:val="0"/>
        <w:adjustRightInd w:val="0"/>
        <w:spacing w:after="0" w:line="240" w:lineRule="auto"/>
        <w:ind w:left="360"/>
        <w:rPr>
          <w:rFonts w:ascii="Verdana" w:hAnsi="Verdana" w:cs="Times-Roman"/>
          <w:sz w:val="20"/>
          <w:szCs w:val="20"/>
        </w:rPr>
      </w:pPr>
      <w:r w:rsidRPr="001031D5">
        <w:rPr>
          <w:rFonts w:ascii="Verdana" w:hAnsi="Verdana" w:cs="Times-Roman"/>
          <w:sz w:val="20"/>
          <w:szCs w:val="20"/>
        </w:rPr>
        <w:t xml:space="preserve">Samtidig med at innkalling sendes, legges sakenes dokumenter ut </w:t>
      </w:r>
      <w:r w:rsidR="001031D5" w:rsidRPr="001031D5">
        <w:rPr>
          <w:rFonts w:ascii="Verdana" w:hAnsi="Verdana" w:cs="Times-Roman"/>
          <w:sz w:val="20"/>
          <w:szCs w:val="20"/>
        </w:rPr>
        <w:t>kommunens hjemmeside</w:t>
      </w:r>
      <w:r w:rsidRPr="001031D5">
        <w:rPr>
          <w:rFonts w:ascii="Verdana" w:hAnsi="Verdana" w:cs="Times-Roman"/>
          <w:sz w:val="20"/>
          <w:szCs w:val="20"/>
        </w:rPr>
        <w:t xml:space="preserve">. Dette gjelder ikke for dokumenter som er unntatt fra offentlighet.  </w:t>
      </w:r>
    </w:p>
    <w:p w14:paraId="242CEE47" w14:textId="77777777" w:rsidR="00120CA7" w:rsidRPr="001031D5" w:rsidRDefault="00120CA7" w:rsidP="00C87009">
      <w:pPr>
        <w:spacing w:after="0" w:line="240" w:lineRule="auto"/>
        <w:rPr>
          <w:rFonts w:ascii="Verdana" w:hAnsi="Verdana"/>
          <w:sz w:val="20"/>
          <w:szCs w:val="20"/>
        </w:rPr>
      </w:pPr>
    </w:p>
    <w:p w14:paraId="6ABDDB21" w14:textId="1E304F54" w:rsidR="00120CA7" w:rsidRPr="001031D5" w:rsidRDefault="00120CA7" w:rsidP="00C87009">
      <w:pPr>
        <w:spacing w:after="0" w:line="240" w:lineRule="auto"/>
        <w:ind w:firstLine="360"/>
        <w:rPr>
          <w:rFonts w:ascii="Verdana" w:hAnsi="Verdana"/>
          <w:sz w:val="20"/>
          <w:szCs w:val="20"/>
        </w:rPr>
      </w:pPr>
      <w:r w:rsidRPr="001031D5">
        <w:rPr>
          <w:rFonts w:ascii="Verdana" w:hAnsi="Verdana"/>
          <w:sz w:val="20"/>
          <w:szCs w:val="20"/>
        </w:rPr>
        <w:t xml:space="preserve">Disse bestemmelser er </w:t>
      </w:r>
      <w:r w:rsidR="006239A1" w:rsidRPr="001031D5">
        <w:rPr>
          <w:rFonts w:ascii="Verdana" w:hAnsi="Verdana"/>
          <w:sz w:val="20"/>
          <w:szCs w:val="20"/>
        </w:rPr>
        <w:t xml:space="preserve">gitt i samsvar med </w:t>
      </w:r>
      <w:r w:rsidR="008A4E0E" w:rsidRPr="001031D5">
        <w:rPr>
          <w:rFonts w:ascii="Verdana" w:hAnsi="Verdana"/>
          <w:sz w:val="20"/>
          <w:szCs w:val="20"/>
        </w:rPr>
        <w:t>KL</w:t>
      </w:r>
      <w:r w:rsidR="001031D5" w:rsidRPr="001031D5">
        <w:rPr>
          <w:rFonts w:ascii="Verdana" w:hAnsi="Verdana"/>
          <w:sz w:val="20"/>
          <w:szCs w:val="20"/>
        </w:rPr>
        <w:t>.</w:t>
      </w:r>
      <w:r w:rsidR="00854500" w:rsidRPr="001031D5">
        <w:rPr>
          <w:rFonts w:ascii="Verdana" w:hAnsi="Verdana"/>
          <w:sz w:val="20"/>
          <w:szCs w:val="20"/>
        </w:rPr>
        <w:t xml:space="preserve"> 11-3</w:t>
      </w:r>
    </w:p>
    <w:p w14:paraId="108C69D1" w14:textId="77777777" w:rsidR="00120CA7" w:rsidRPr="00C87009" w:rsidRDefault="00120CA7" w:rsidP="00C87009">
      <w:pPr>
        <w:spacing w:after="0" w:line="240" w:lineRule="auto"/>
        <w:rPr>
          <w:rFonts w:ascii="Verdana" w:hAnsi="Verdana"/>
          <w:bCs/>
          <w:sz w:val="20"/>
          <w:szCs w:val="20"/>
        </w:rPr>
      </w:pPr>
    </w:p>
    <w:p w14:paraId="75C42ED2" w14:textId="34A50549" w:rsidR="006239A1" w:rsidRPr="00C87009" w:rsidRDefault="00120CA7" w:rsidP="00C87009">
      <w:pPr>
        <w:numPr>
          <w:ilvl w:val="0"/>
          <w:numId w:val="21"/>
        </w:numPr>
        <w:spacing w:after="0" w:line="240" w:lineRule="auto"/>
        <w:rPr>
          <w:rFonts w:ascii="Verdana" w:hAnsi="Verdana"/>
          <w:bCs/>
          <w:sz w:val="20"/>
          <w:szCs w:val="20"/>
        </w:rPr>
      </w:pPr>
      <w:r w:rsidRPr="00C87009">
        <w:rPr>
          <w:rFonts w:ascii="Verdana" w:hAnsi="Verdana"/>
          <w:bCs/>
          <w:sz w:val="20"/>
          <w:szCs w:val="20"/>
        </w:rPr>
        <w:t>Formannskapet er beslutningsdyktig når minst halvpart</w:t>
      </w:r>
      <w:r w:rsidR="00472A66">
        <w:rPr>
          <w:rFonts w:ascii="Verdana" w:hAnsi="Verdana"/>
          <w:bCs/>
          <w:sz w:val="20"/>
          <w:szCs w:val="20"/>
        </w:rPr>
        <w:t xml:space="preserve">en av medlemmene er </w:t>
      </w:r>
      <w:r w:rsidR="006239A1" w:rsidRPr="00C87009">
        <w:rPr>
          <w:rFonts w:ascii="Verdana" w:hAnsi="Verdana"/>
          <w:bCs/>
          <w:sz w:val="20"/>
          <w:szCs w:val="20"/>
        </w:rPr>
        <w:t xml:space="preserve">tilstede. </w:t>
      </w:r>
      <w:r w:rsidR="001031D5">
        <w:rPr>
          <w:rFonts w:ascii="Verdana" w:hAnsi="Verdana"/>
          <w:bCs/>
          <w:sz w:val="20"/>
          <w:szCs w:val="20"/>
        </w:rPr>
        <w:t xml:space="preserve">KL. § </w:t>
      </w:r>
      <w:r w:rsidR="00854500">
        <w:rPr>
          <w:rFonts w:ascii="Verdana" w:hAnsi="Verdana"/>
          <w:bCs/>
          <w:sz w:val="20"/>
          <w:szCs w:val="20"/>
        </w:rPr>
        <w:t>11-9</w:t>
      </w:r>
    </w:p>
    <w:p w14:paraId="02451B77" w14:textId="1B1F27D4" w:rsidR="00120CA7" w:rsidRDefault="00120CA7" w:rsidP="00C87009">
      <w:pPr>
        <w:spacing w:after="0" w:line="240" w:lineRule="auto"/>
        <w:ind w:left="360"/>
        <w:rPr>
          <w:rFonts w:ascii="Verdana" w:hAnsi="Verdana"/>
          <w:bCs/>
          <w:sz w:val="20"/>
          <w:szCs w:val="20"/>
        </w:rPr>
      </w:pPr>
      <w:r w:rsidRPr="00C87009">
        <w:rPr>
          <w:rFonts w:ascii="Verdana" w:hAnsi="Verdana"/>
          <w:bCs/>
          <w:sz w:val="20"/>
          <w:szCs w:val="20"/>
        </w:rPr>
        <w:t>Avgjørelser treffes med alminnelig flertall.  Ved stemmelikhet er lederens stemme avgjørende.</w:t>
      </w:r>
      <w:r w:rsidR="00854500">
        <w:rPr>
          <w:rFonts w:ascii="Verdana" w:hAnsi="Verdana"/>
          <w:bCs/>
          <w:sz w:val="20"/>
          <w:szCs w:val="20"/>
        </w:rPr>
        <w:t xml:space="preserve"> </w:t>
      </w:r>
      <w:r w:rsidR="001031D5">
        <w:rPr>
          <w:rFonts w:ascii="Verdana" w:hAnsi="Verdana"/>
          <w:bCs/>
          <w:sz w:val="20"/>
          <w:szCs w:val="20"/>
        </w:rPr>
        <w:t xml:space="preserve">KL. § </w:t>
      </w:r>
      <w:r w:rsidR="00854500">
        <w:rPr>
          <w:rFonts w:ascii="Verdana" w:hAnsi="Verdana"/>
          <w:bCs/>
          <w:sz w:val="20"/>
          <w:szCs w:val="20"/>
        </w:rPr>
        <w:t>11-9</w:t>
      </w:r>
    </w:p>
    <w:p w14:paraId="7654E5A4" w14:textId="77777777" w:rsidR="00122C5D" w:rsidRDefault="00122C5D" w:rsidP="00C87009">
      <w:pPr>
        <w:spacing w:after="0" w:line="240" w:lineRule="auto"/>
        <w:ind w:left="360"/>
        <w:rPr>
          <w:rFonts w:ascii="Verdana" w:hAnsi="Verdana"/>
          <w:bCs/>
          <w:sz w:val="20"/>
          <w:szCs w:val="20"/>
        </w:rPr>
      </w:pPr>
    </w:p>
    <w:p w14:paraId="78E6A63B" w14:textId="23227385" w:rsidR="00122C5D" w:rsidRPr="00122C5D" w:rsidRDefault="00122C5D" w:rsidP="00C87009">
      <w:pPr>
        <w:spacing w:after="0" w:line="240" w:lineRule="auto"/>
        <w:ind w:left="360"/>
        <w:rPr>
          <w:rFonts w:ascii="Verdana" w:hAnsi="Verdana"/>
          <w:bCs/>
          <w:sz w:val="20"/>
          <w:szCs w:val="20"/>
        </w:rPr>
      </w:pPr>
      <w:r w:rsidRPr="00122C5D">
        <w:rPr>
          <w:rFonts w:ascii="Verdana" w:hAnsi="Verdana"/>
          <w:sz w:val="20"/>
          <w:szCs w:val="20"/>
        </w:rPr>
        <w:t>Til den tid møtet er berammet, roper møteleder opp medlemmene og de varamedlemmer som skal møte for fraværende medlemmer. Er det lovmessige minste antall til stede, erklærer han møtet for satt.</w:t>
      </w:r>
    </w:p>
    <w:p w14:paraId="303B4A5F" w14:textId="77777777" w:rsidR="006239A1" w:rsidRPr="00C87009" w:rsidRDefault="006239A1" w:rsidP="00C87009">
      <w:pPr>
        <w:spacing w:after="0" w:line="240" w:lineRule="auto"/>
        <w:rPr>
          <w:rFonts w:ascii="Verdana" w:hAnsi="Verdana"/>
          <w:bCs/>
          <w:sz w:val="20"/>
          <w:szCs w:val="20"/>
        </w:rPr>
      </w:pPr>
    </w:p>
    <w:p w14:paraId="6DA0E372" w14:textId="2286324C" w:rsidR="006239A1" w:rsidRPr="00C87009" w:rsidRDefault="006239A1" w:rsidP="00C87009">
      <w:pPr>
        <w:spacing w:after="0" w:line="240" w:lineRule="auto"/>
        <w:ind w:firstLine="360"/>
        <w:rPr>
          <w:rFonts w:ascii="Verdana" w:hAnsi="Verdana"/>
          <w:bCs/>
          <w:sz w:val="20"/>
          <w:szCs w:val="20"/>
        </w:rPr>
      </w:pPr>
      <w:r w:rsidRPr="00C87009">
        <w:rPr>
          <w:rFonts w:ascii="Verdana" w:hAnsi="Verdana"/>
          <w:bCs/>
          <w:sz w:val="20"/>
          <w:szCs w:val="20"/>
        </w:rPr>
        <w:t>Det skal føres møtebok</w:t>
      </w:r>
      <w:r w:rsidR="001031D5">
        <w:rPr>
          <w:rFonts w:ascii="Verdana" w:hAnsi="Verdana"/>
          <w:bCs/>
          <w:sz w:val="20"/>
          <w:szCs w:val="20"/>
        </w:rPr>
        <w:t xml:space="preserve"> etter KL. § </w:t>
      </w:r>
      <w:r w:rsidR="00854500">
        <w:rPr>
          <w:rFonts w:ascii="Verdana" w:hAnsi="Verdana"/>
          <w:bCs/>
          <w:sz w:val="20"/>
          <w:szCs w:val="20"/>
        </w:rPr>
        <w:t>11.4</w:t>
      </w:r>
      <w:r w:rsidR="001031D5">
        <w:rPr>
          <w:rFonts w:ascii="Verdana" w:hAnsi="Verdana"/>
          <w:bCs/>
          <w:sz w:val="20"/>
          <w:szCs w:val="20"/>
        </w:rPr>
        <w:t>.</w:t>
      </w:r>
    </w:p>
    <w:p w14:paraId="226D0E7E" w14:textId="03C68C0E" w:rsidR="008A4E0E" w:rsidRPr="001031D5" w:rsidRDefault="008A4E0E" w:rsidP="001031D5">
      <w:pPr>
        <w:autoSpaceDE w:val="0"/>
        <w:autoSpaceDN w:val="0"/>
        <w:adjustRightInd w:val="0"/>
        <w:spacing w:after="0" w:line="240" w:lineRule="auto"/>
        <w:ind w:left="360"/>
        <w:rPr>
          <w:rFonts w:ascii="Verdana" w:hAnsi="Verdana" w:cs="Times-Roman"/>
          <w:sz w:val="20"/>
          <w:szCs w:val="20"/>
        </w:rPr>
      </w:pPr>
      <w:r w:rsidRPr="001031D5">
        <w:rPr>
          <w:rFonts w:ascii="Verdana" w:hAnsi="Verdana" w:cs="Times-Roman"/>
          <w:sz w:val="20"/>
          <w:szCs w:val="20"/>
        </w:rPr>
        <w:t>Møteboken underskrives av ordføreren</w:t>
      </w:r>
      <w:r w:rsidR="001031D5" w:rsidRPr="001031D5">
        <w:rPr>
          <w:rFonts w:ascii="Verdana" w:hAnsi="Verdana" w:cs="Times-Roman"/>
          <w:sz w:val="20"/>
          <w:szCs w:val="20"/>
        </w:rPr>
        <w:t>.</w:t>
      </w:r>
    </w:p>
    <w:p w14:paraId="4CD1B8F6" w14:textId="77777777" w:rsidR="006239A1" w:rsidRPr="00C87009" w:rsidRDefault="006239A1" w:rsidP="00C87009">
      <w:pPr>
        <w:spacing w:after="0" w:line="240" w:lineRule="auto"/>
        <w:rPr>
          <w:rFonts w:ascii="Verdana" w:hAnsi="Verdana"/>
          <w:bCs/>
          <w:sz w:val="20"/>
          <w:szCs w:val="20"/>
        </w:rPr>
      </w:pPr>
      <w:r w:rsidRPr="00C87009">
        <w:rPr>
          <w:rFonts w:ascii="Verdana" w:hAnsi="Verdana"/>
          <w:bCs/>
          <w:sz w:val="20"/>
          <w:szCs w:val="20"/>
        </w:rPr>
        <w:t xml:space="preserve">    </w:t>
      </w:r>
    </w:p>
    <w:p w14:paraId="4AF7F41D" w14:textId="31927661" w:rsidR="00120CA7" w:rsidRDefault="00120CA7" w:rsidP="001031D5">
      <w:pPr>
        <w:spacing w:after="0" w:line="240" w:lineRule="auto"/>
        <w:ind w:left="360"/>
        <w:rPr>
          <w:rFonts w:ascii="Verdana" w:hAnsi="Verdana"/>
          <w:bCs/>
          <w:sz w:val="20"/>
          <w:szCs w:val="20"/>
        </w:rPr>
      </w:pPr>
      <w:r w:rsidRPr="00C87009">
        <w:rPr>
          <w:rFonts w:ascii="Verdana" w:hAnsi="Verdana"/>
          <w:bCs/>
          <w:sz w:val="20"/>
          <w:szCs w:val="20"/>
        </w:rPr>
        <w:t xml:space="preserve">Etter at møteboken er </w:t>
      </w:r>
      <w:r w:rsidR="00854500" w:rsidRPr="00E17572">
        <w:rPr>
          <w:rFonts w:ascii="Verdana" w:hAnsi="Verdana"/>
          <w:bCs/>
          <w:sz w:val="20"/>
          <w:szCs w:val="20"/>
        </w:rPr>
        <w:t xml:space="preserve">godkjent </w:t>
      </w:r>
      <w:r w:rsidRPr="00C87009">
        <w:rPr>
          <w:rFonts w:ascii="Verdana" w:hAnsi="Verdana"/>
          <w:bCs/>
          <w:sz w:val="20"/>
          <w:szCs w:val="20"/>
        </w:rPr>
        <w:t xml:space="preserve">legges den ut på </w:t>
      </w:r>
      <w:r w:rsidR="001031D5">
        <w:rPr>
          <w:rFonts w:ascii="Verdana" w:hAnsi="Verdana"/>
          <w:bCs/>
          <w:sz w:val="20"/>
          <w:szCs w:val="20"/>
        </w:rPr>
        <w:t>hjemmesiden til kommunen.</w:t>
      </w:r>
    </w:p>
    <w:p w14:paraId="63002DA1" w14:textId="77777777" w:rsidR="001031D5" w:rsidRPr="00C87009" w:rsidRDefault="001031D5" w:rsidP="001031D5">
      <w:pPr>
        <w:spacing w:after="0" w:line="240" w:lineRule="auto"/>
        <w:ind w:left="360"/>
        <w:rPr>
          <w:rFonts w:ascii="Verdana" w:hAnsi="Verdana"/>
          <w:bCs/>
          <w:sz w:val="20"/>
          <w:szCs w:val="20"/>
        </w:rPr>
      </w:pPr>
    </w:p>
    <w:p w14:paraId="255CE8F5" w14:textId="14FEC26C" w:rsidR="00120CA7" w:rsidRPr="00C87009" w:rsidRDefault="00120CA7" w:rsidP="00C87009">
      <w:pPr>
        <w:numPr>
          <w:ilvl w:val="0"/>
          <w:numId w:val="21"/>
        </w:numPr>
        <w:spacing w:after="0" w:line="240" w:lineRule="auto"/>
        <w:rPr>
          <w:rFonts w:ascii="Verdana" w:hAnsi="Verdana"/>
          <w:bCs/>
          <w:sz w:val="20"/>
          <w:szCs w:val="20"/>
        </w:rPr>
      </w:pPr>
      <w:r w:rsidRPr="00C87009">
        <w:rPr>
          <w:rFonts w:ascii="Verdana" w:hAnsi="Verdana"/>
          <w:bCs/>
          <w:sz w:val="20"/>
          <w:szCs w:val="20"/>
        </w:rPr>
        <w:lastRenderedPageBreak/>
        <w:t xml:space="preserve">Møtene holdes for åpne dører, men lukkes ved behandling av saker unntatt fra offentlighet jf. </w:t>
      </w:r>
      <w:r w:rsidR="0071589C" w:rsidRPr="00C87009">
        <w:rPr>
          <w:rFonts w:ascii="Verdana" w:hAnsi="Verdana"/>
          <w:bCs/>
          <w:sz w:val="20"/>
          <w:szCs w:val="20"/>
        </w:rPr>
        <w:t>KL</w:t>
      </w:r>
      <w:r w:rsidRPr="00C87009">
        <w:rPr>
          <w:rFonts w:ascii="Verdana" w:hAnsi="Verdana"/>
          <w:bCs/>
          <w:sz w:val="20"/>
          <w:szCs w:val="20"/>
        </w:rPr>
        <w:t xml:space="preserve"> § </w:t>
      </w:r>
      <w:r w:rsidR="003F1A1F">
        <w:rPr>
          <w:rFonts w:ascii="Verdana" w:hAnsi="Verdana"/>
          <w:bCs/>
          <w:sz w:val="20"/>
          <w:szCs w:val="20"/>
        </w:rPr>
        <w:t>11-5</w:t>
      </w:r>
    </w:p>
    <w:p w14:paraId="7861D279" w14:textId="6AA13C82" w:rsidR="00C87009" w:rsidRDefault="00C87009" w:rsidP="00C87009">
      <w:pPr>
        <w:pStyle w:val="Listeavsnitt"/>
        <w:autoSpaceDE w:val="0"/>
        <w:autoSpaceDN w:val="0"/>
        <w:adjustRightInd w:val="0"/>
        <w:spacing w:after="0"/>
        <w:ind w:left="360" w:firstLine="0"/>
        <w:rPr>
          <w:rFonts w:ascii="Verdana" w:hAnsi="Verdana" w:cs="Times-Roman"/>
          <w:color w:val="auto"/>
          <w:sz w:val="20"/>
          <w:szCs w:val="20"/>
        </w:rPr>
      </w:pPr>
      <w:r w:rsidRPr="00E17572">
        <w:rPr>
          <w:rFonts w:ascii="Verdana" w:hAnsi="Verdana" w:cs="Times-Roman"/>
          <w:color w:val="auto"/>
          <w:sz w:val="20"/>
          <w:szCs w:val="20"/>
        </w:rPr>
        <w:t xml:space="preserve">Formannskapets medlemmer og varamedlemmer plikter å bevare taushet om opplysninger </w:t>
      </w:r>
      <w:r w:rsidR="003F1A1F" w:rsidRPr="00E17572">
        <w:rPr>
          <w:rFonts w:ascii="Verdana" w:hAnsi="Verdana" w:cs="Times-Roman"/>
          <w:color w:val="auto"/>
          <w:sz w:val="20"/>
          <w:szCs w:val="20"/>
        </w:rPr>
        <w:t>som etter lov er taushetsbelagt, i hht OFFL</w:t>
      </w:r>
      <w:r w:rsidR="00E17572" w:rsidRPr="00E17572">
        <w:rPr>
          <w:rFonts w:ascii="Verdana" w:hAnsi="Verdana" w:cs="Times-Roman"/>
          <w:color w:val="auto"/>
          <w:sz w:val="20"/>
          <w:szCs w:val="20"/>
        </w:rPr>
        <w:t>. §</w:t>
      </w:r>
      <w:r w:rsidR="003F1A1F" w:rsidRPr="00E17572">
        <w:rPr>
          <w:rFonts w:ascii="Verdana" w:hAnsi="Verdana" w:cs="Times-Roman"/>
          <w:color w:val="auto"/>
          <w:sz w:val="20"/>
          <w:szCs w:val="20"/>
        </w:rPr>
        <w:t xml:space="preserve"> 13.</w:t>
      </w:r>
    </w:p>
    <w:p w14:paraId="1C5BD631" w14:textId="2B4EE6F9" w:rsidR="00122C5D" w:rsidRDefault="00122C5D" w:rsidP="00122C5D">
      <w:pPr>
        <w:autoSpaceDE w:val="0"/>
        <w:autoSpaceDN w:val="0"/>
        <w:adjustRightInd w:val="0"/>
        <w:spacing w:after="0"/>
        <w:rPr>
          <w:rFonts w:ascii="Verdana" w:hAnsi="Verdana" w:cs="Times-Roman"/>
          <w:sz w:val="20"/>
          <w:szCs w:val="20"/>
        </w:rPr>
      </w:pPr>
    </w:p>
    <w:p w14:paraId="64B89F0D" w14:textId="77777777" w:rsidR="00122C5D" w:rsidRPr="00122C5D" w:rsidRDefault="00122C5D" w:rsidP="00122C5D">
      <w:pPr>
        <w:pStyle w:val="NormalWeb"/>
        <w:numPr>
          <w:ilvl w:val="0"/>
          <w:numId w:val="21"/>
        </w:numPr>
        <w:spacing w:before="0" w:beforeAutospacing="0" w:after="0" w:afterAutospacing="0"/>
        <w:rPr>
          <w:rFonts w:ascii="Verdana" w:hAnsi="Verdana"/>
          <w:sz w:val="20"/>
          <w:szCs w:val="20"/>
        </w:rPr>
      </w:pPr>
      <w:r w:rsidRPr="00122C5D">
        <w:rPr>
          <w:rFonts w:ascii="Verdana" w:hAnsi="Verdana"/>
          <w:bCs/>
          <w:sz w:val="20"/>
          <w:szCs w:val="20"/>
        </w:rPr>
        <w:t>En representant, eller en innkalt vararepresentant, som ikke kan møte på grunn av lovlig forfall, skal uten opphold melde dette til formannskapssekretæren/sekretariatet og si fra om forfallsgrunnen, KL §8-1. Gyldig</w:t>
      </w:r>
      <w:r w:rsidRPr="00122C5D">
        <w:rPr>
          <w:rFonts w:ascii="Verdana" w:hAnsi="Verdana"/>
          <w:sz w:val="20"/>
          <w:szCs w:val="20"/>
        </w:rPr>
        <w:t xml:space="preserve"> fravær foreligger hvis sykdom eller andre hindringer gjør det umulig eller uforholdsmessig vanskelig å møte. </w:t>
      </w:r>
    </w:p>
    <w:p w14:paraId="19BA92DC" w14:textId="77777777" w:rsidR="00122C5D" w:rsidRPr="00122C5D" w:rsidRDefault="00122C5D" w:rsidP="00122C5D">
      <w:pPr>
        <w:pStyle w:val="NormalWeb"/>
        <w:spacing w:before="0" w:beforeAutospacing="0" w:after="0" w:afterAutospacing="0"/>
        <w:ind w:left="360"/>
        <w:rPr>
          <w:rFonts w:ascii="Verdana" w:hAnsi="Verdana"/>
          <w:bCs/>
          <w:sz w:val="20"/>
          <w:szCs w:val="20"/>
        </w:rPr>
      </w:pPr>
    </w:p>
    <w:p w14:paraId="25A0D34C" w14:textId="77777777" w:rsidR="00122C5D" w:rsidRPr="00122C5D" w:rsidRDefault="00122C5D" w:rsidP="00122C5D">
      <w:pPr>
        <w:pStyle w:val="NormalWeb"/>
        <w:spacing w:before="0" w:beforeAutospacing="0" w:after="0" w:afterAutospacing="0"/>
        <w:ind w:left="360"/>
        <w:rPr>
          <w:rFonts w:ascii="Verdana" w:hAnsi="Verdana"/>
          <w:bCs/>
          <w:sz w:val="20"/>
          <w:szCs w:val="20"/>
        </w:rPr>
      </w:pPr>
      <w:r w:rsidRPr="00122C5D">
        <w:rPr>
          <w:rFonts w:ascii="Verdana" w:hAnsi="Verdana"/>
          <w:bCs/>
          <w:sz w:val="20"/>
          <w:szCs w:val="20"/>
        </w:rPr>
        <w:t>Formannskapssekretæren kaller straks inn vararepresentant, KL §7-10. Varamedlemmer skal så langt som mulig innkalles i den nummerordenen de er valgt. Dette betyr også at dersom et fast medlem eller et varamedlem som er høyere på listen er til stede, så skal denne ta plass i forsamlingen.</w:t>
      </w:r>
    </w:p>
    <w:p w14:paraId="25D6C821" w14:textId="77777777" w:rsidR="00122C5D" w:rsidRPr="00122C5D" w:rsidRDefault="00122C5D" w:rsidP="00122C5D">
      <w:pPr>
        <w:pStyle w:val="NormalWeb"/>
        <w:spacing w:before="0" w:beforeAutospacing="0" w:after="0" w:afterAutospacing="0"/>
        <w:ind w:left="360"/>
        <w:rPr>
          <w:rFonts w:ascii="Verdana" w:hAnsi="Verdana"/>
          <w:bCs/>
          <w:sz w:val="20"/>
          <w:szCs w:val="20"/>
        </w:rPr>
      </w:pPr>
    </w:p>
    <w:p w14:paraId="3BC85256" w14:textId="77777777" w:rsidR="00122C5D" w:rsidRPr="00122C5D" w:rsidRDefault="00122C5D" w:rsidP="00122C5D">
      <w:pPr>
        <w:pStyle w:val="NormalWeb"/>
        <w:spacing w:before="0" w:beforeAutospacing="0" w:after="0" w:afterAutospacing="0"/>
        <w:ind w:left="360"/>
        <w:rPr>
          <w:rFonts w:ascii="Verdana" w:hAnsi="Verdana"/>
          <w:bCs/>
          <w:sz w:val="20"/>
          <w:szCs w:val="20"/>
        </w:rPr>
      </w:pPr>
      <w:r w:rsidRPr="00122C5D">
        <w:rPr>
          <w:rFonts w:ascii="Verdana" w:hAnsi="Verdana"/>
          <w:bCs/>
          <w:sz w:val="20"/>
          <w:szCs w:val="20"/>
        </w:rPr>
        <w:t xml:space="preserve">Formannskapssekretæren innkaller også vararepresentant når det er kjent at noen må fratre som ugild i sak som skal behandles i møtet. </w:t>
      </w:r>
    </w:p>
    <w:p w14:paraId="0F0B7780" w14:textId="77777777" w:rsidR="00122C5D" w:rsidRPr="00122C5D" w:rsidRDefault="00122C5D" w:rsidP="00122C5D">
      <w:pPr>
        <w:pStyle w:val="NormalWeb"/>
        <w:spacing w:before="0" w:beforeAutospacing="0" w:after="0" w:afterAutospacing="0"/>
        <w:ind w:left="360"/>
        <w:rPr>
          <w:rFonts w:ascii="Verdana" w:hAnsi="Verdana"/>
          <w:bCs/>
          <w:sz w:val="20"/>
          <w:szCs w:val="20"/>
        </w:rPr>
      </w:pPr>
    </w:p>
    <w:p w14:paraId="45F41D33" w14:textId="77777777" w:rsidR="00122C5D" w:rsidRDefault="00122C5D" w:rsidP="00122C5D">
      <w:pPr>
        <w:pStyle w:val="NormalWeb"/>
        <w:spacing w:before="0" w:beforeAutospacing="0" w:after="0" w:afterAutospacing="0"/>
        <w:ind w:left="360"/>
        <w:rPr>
          <w:rFonts w:ascii="Verdana" w:hAnsi="Verdana"/>
          <w:bCs/>
          <w:sz w:val="20"/>
          <w:szCs w:val="20"/>
        </w:rPr>
      </w:pPr>
      <w:r w:rsidRPr="00122C5D">
        <w:rPr>
          <w:rFonts w:ascii="Verdana" w:hAnsi="Verdana"/>
          <w:bCs/>
          <w:sz w:val="20"/>
          <w:szCs w:val="20"/>
        </w:rPr>
        <w:t xml:space="preserve">Må noen på grunn av gyldig forfall forlate møtet under forhandlingene, melder representanten straks fra til møtelederen. </w:t>
      </w:r>
    </w:p>
    <w:p w14:paraId="6BB26453" w14:textId="77777777" w:rsidR="00122C5D" w:rsidRDefault="00122C5D" w:rsidP="00122C5D">
      <w:pPr>
        <w:pStyle w:val="NormalWeb"/>
        <w:spacing w:before="0" w:beforeAutospacing="0" w:after="0" w:afterAutospacing="0"/>
        <w:rPr>
          <w:rFonts w:ascii="Verdana" w:hAnsi="Verdana"/>
          <w:bCs/>
          <w:sz w:val="20"/>
          <w:szCs w:val="20"/>
        </w:rPr>
      </w:pPr>
    </w:p>
    <w:p w14:paraId="317232C3" w14:textId="77777777" w:rsidR="00122C5D" w:rsidRPr="00122C5D" w:rsidRDefault="00122C5D" w:rsidP="00122C5D">
      <w:pPr>
        <w:pStyle w:val="Listeavsnitt"/>
        <w:numPr>
          <w:ilvl w:val="0"/>
          <w:numId w:val="21"/>
        </w:numPr>
        <w:rPr>
          <w:rFonts w:ascii="Verdana" w:hAnsi="Verdana"/>
          <w:color w:val="auto"/>
          <w:sz w:val="20"/>
          <w:szCs w:val="20"/>
        </w:rPr>
      </w:pPr>
      <w:r w:rsidRPr="00122C5D">
        <w:rPr>
          <w:rFonts w:ascii="Verdana" w:hAnsi="Verdana"/>
          <w:color w:val="auto"/>
          <w:sz w:val="20"/>
          <w:szCs w:val="20"/>
        </w:rPr>
        <w:t>Formannskapets medlemmer plikter å bevare taushet om opplysninger som etter lov er taushetsbelagt.</w:t>
      </w:r>
    </w:p>
    <w:p w14:paraId="1655E5FB" w14:textId="705551E8" w:rsidR="00122C5D" w:rsidRDefault="00122C5D" w:rsidP="00122C5D">
      <w:pPr>
        <w:pStyle w:val="NormalWeb"/>
        <w:spacing w:before="0" w:beforeAutospacing="0" w:after="0" w:afterAutospacing="0"/>
        <w:ind w:left="360"/>
        <w:rPr>
          <w:rFonts w:ascii="Verdana" w:hAnsi="Verdana"/>
          <w:bCs/>
          <w:sz w:val="20"/>
          <w:szCs w:val="20"/>
        </w:rPr>
      </w:pPr>
    </w:p>
    <w:p w14:paraId="4824AF95" w14:textId="77777777" w:rsidR="00122C5D" w:rsidRPr="00122C5D" w:rsidRDefault="00122C5D" w:rsidP="00122C5D">
      <w:pPr>
        <w:pStyle w:val="NormalWeb"/>
        <w:spacing w:before="0" w:beforeAutospacing="0" w:after="0" w:afterAutospacing="0"/>
        <w:ind w:left="360"/>
        <w:rPr>
          <w:rFonts w:ascii="Verdana" w:hAnsi="Verdana"/>
          <w:bCs/>
          <w:sz w:val="20"/>
          <w:szCs w:val="20"/>
        </w:rPr>
      </w:pPr>
    </w:p>
    <w:p w14:paraId="66B22508" w14:textId="61BE4C42" w:rsidR="00122C5D" w:rsidRPr="000F4175" w:rsidRDefault="00122C5D" w:rsidP="00122C5D">
      <w:pPr>
        <w:pStyle w:val="Overskrift1"/>
        <w:spacing w:before="0"/>
        <w:rPr>
          <w:b w:val="0"/>
        </w:rPr>
      </w:pPr>
      <w:bookmarkStart w:id="9" w:name="_Toc146187934"/>
      <w:r w:rsidRPr="00C87009">
        <w:rPr>
          <w:sz w:val="24"/>
          <w:szCs w:val="24"/>
        </w:rPr>
        <w:t xml:space="preserve">§ </w:t>
      </w:r>
      <w:r>
        <w:rPr>
          <w:sz w:val="24"/>
          <w:szCs w:val="24"/>
        </w:rPr>
        <w:t>6</w:t>
      </w:r>
      <w:r w:rsidRPr="00C87009">
        <w:rPr>
          <w:sz w:val="24"/>
          <w:szCs w:val="24"/>
        </w:rPr>
        <w:t xml:space="preserve"> –</w:t>
      </w:r>
      <w:r>
        <w:rPr>
          <w:sz w:val="24"/>
          <w:szCs w:val="24"/>
        </w:rPr>
        <w:t xml:space="preserve"> Habilitet</w:t>
      </w:r>
      <w:bookmarkEnd w:id="9"/>
    </w:p>
    <w:p w14:paraId="472EC5B9" w14:textId="4D99FE0C" w:rsidR="00122C5D" w:rsidRPr="00122C5D" w:rsidRDefault="00122C5D" w:rsidP="00122C5D">
      <w:pPr>
        <w:pStyle w:val="Listeavsnitt"/>
        <w:autoSpaceDE w:val="0"/>
        <w:autoSpaceDN w:val="0"/>
        <w:adjustRightInd w:val="0"/>
        <w:spacing w:after="0"/>
        <w:ind w:left="360" w:firstLine="0"/>
        <w:rPr>
          <w:rFonts w:ascii="Verdana" w:hAnsi="Verdana" w:cs="Times-Roman"/>
          <w:sz w:val="20"/>
          <w:szCs w:val="20"/>
        </w:rPr>
      </w:pPr>
    </w:p>
    <w:p w14:paraId="0C8E0CA9" w14:textId="42C1256B"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Det er det folkevalgte organet selv som skal ta stilling til de enkelte medlemmenes habilitet, FVL§ 8 andre og tredje ledd.</w:t>
      </w:r>
    </w:p>
    <w:p w14:paraId="4088572F" w14:textId="77777777"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En representant har plikt til å varsle selv hvis han mener det kan stilles spørsmål ved hans habilitet. Også andre medlemmer kan melde fra om mulig inhabilitet.</w:t>
      </w:r>
    </w:p>
    <w:p w14:paraId="49856ADC" w14:textId="77777777"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Slik melding bør gis så tidlig som mulig, i den hensikt at formannskapssekretær</w:t>
      </w:r>
      <w:r w:rsidRPr="00122C5D">
        <w:rPr>
          <w:rFonts w:ascii="Verdana" w:hAnsi="Verdana"/>
          <w:color w:val="FF0000"/>
          <w:sz w:val="20"/>
          <w:szCs w:val="20"/>
        </w:rPr>
        <w:t xml:space="preserve"> </w:t>
      </w:r>
      <w:r w:rsidRPr="00122C5D">
        <w:rPr>
          <w:rFonts w:ascii="Verdana" w:hAnsi="Verdana"/>
          <w:sz w:val="20"/>
          <w:szCs w:val="20"/>
        </w:rPr>
        <w:t>i samråd med ordfører</w:t>
      </w:r>
      <w:r w:rsidRPr="00122C5D">
        <w:rPr>
          <w:rFonts w:ascii="Verdana" w:hAnsi="Verdana"/>
          <w:color w:val="FF0000"/>
          <w:sz w:val="20"/>
          <w:szCs w:val="20"/>
        </w:rPr>
        <w:t xml:space="preserve"> </w:t>
      </w:r>
      <w:r w:rsidRPr="00122C5D">
        <w:rPr>
          <w:rFonts w:ascii="Verdana" w:hAnsi="Verdana"/>
          <w:sz w:val="20"/>
          <w:szCs w:val="20"/>
        </w:rPr>
        <w:t xml:space="preserve">skal ha mulighet til å innkalle varamedlem. </w:t>
      </w:r>
    </w:p>
    <w:p w14:paraId="1E614A06" w14:textId="77777777"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Under behandling av habilitetsspørsmålet, skal vedkommende fratre.</w:t>
      </w:r>
    </w:p>
    <w:p w14:paraId="58D18231" w14:textId="06C5592F"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 xml:space="preserve">Hvis det stilles spørsmål i forhold til flere medlemmers habilitet, skal samtlige fratre under behandling av habilitetsspørsmålene. </w:t>
      </w:r>
    </w:p>
    <w:p w14:paraId="5AAFC7ED" w14:textId="5BFB1559"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Om habilitet gjelder videre reglene i FVL kap. II, med følgende særregler i KL §11-10:</w:t>
      </w:r>
    </w:p>
    <w:p w14:paraId="1F2AF215" w14:textId="4C6130AB"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«En folkevalgt som har vært med på å forberede eller treffe vedtak i en sak som ansatt i kommunen, er inhabil til senere å behandle den samme saken i et folkevalgt organ i kommunen. Første punktum gjelder ikke når årsbudsjett, økonomiplan, kommuneplan, regional planstrategi og regional plan behandles i et folkevalgt organ.</w:t>
      </w:r>
    </w:p>
    <w:p w14:paraId="4D95D34A" w14:textId="77777777"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Når en klage skal behandles etter forvaltningsloven § 28 andre ledd, er en folkevalgt som har vært med på å forberede eller treffe vedtaket, inhabil til å delta i klageinstansens behandling av vedtaket, eller i forberedelsen av saken for klageinstansen.</w:t>
      </w:r>
    </w:p>
    <w:p w14:paraId="75040474" w14:textId="4794E04B"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En folkevalgt er ikke inhabil når det skal velges personer til offentlige tillitsverv, eller når det skal fastsettes godtgjøring o.l. for slike verv».</w:t>
      </w:r>
    </w:p>
    <w:p w14:paraId="49AE2C72" w14:textId="356D84B9"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lastRenderedPageBreak/>
        <w:t>En folkevalgt kan søke om å bli fritatt fra å delta i behandlingen av en sak hvis personlige grunner tilsier fritak. Formannskapet avgjør selv om han eller hun skal fritas, KL §11-11.</w:t>
      </w:r>
    </w:p>
    <w:p w14:paraId="39EBDCCB" w14:textId="77777777"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Når en representant er inhabil ved behandlingen av en sak tar vedkommende plass på</w:t>
      </w:r>
    </w:p>
    <w:p w14:paraId="24286B03" w14:textId="45898120"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tilhørerbenken og forblir der til saken er sluttbehandlet, dersom saken er åpen. Er saken lukket må representanten forlate salen til saken er sluttbehandlet.</w:t>
      </w:r>
    </w:p>
    <w:p w14:paraId="5BD45322" w14:textId="77777777" w:rsidR="00DC1B80" w:rsidRDefault="00DC1B80" w:rsidP="00C87009">
      <w:pPr>
        <w:pStyle w:val="Listeavsnitt"/>
        <w:autoSpaceDE w:val="0"/>
        <w:autoSpaceDN w:val="0"/>
        <w:adjustRightInd w:val="0"/>
        <w:spacing w:after="0"/>
        <w:ind w:left="360" w:firstLine="0"/>
        <w:rPr>
          <w:rFonts w:ascii="Verdana" w:hAnsi="Verdana" w:cs="Times-Roman"/>
          <w:color w:val="FF0000"/>
          <w:sz w:val="20"/>
          <w:szCs w:val="20"/>
        </w:rPr>
      </w:pPr>
    </w:p>
    <w:p w14:paraId="6DBCC3EE" w14:textId="37909CE8" w:rsidR="00122C5D" w:rsidRDefault="00122C5D" w:rsidP="00122C5D">
      <w:pPr>
        <w:pStyle w:val="Overskrift1"/>
        <w:spacing w:before="0"/>
        <w:rPr>
          <w:sz w:val="24"/>
          <w:szCs w:val="24"/>
        </w:rPr>
      </w:pPr>
      <w:bookmarkStart w:id="10" w:name="_Toc146187935"/>
      <w:r w:rsidRPr="00C87009">
        <w:rPr>
          <w:sz w:val="24"/>
          <w:szCs w:val="24"/>
        </w:rPr>
        <w:t xml:space="preserve">§ </w:t>
      </w:r>
      <w:r w:rsidR="0057595E">
        <w:rPr>
          <w:sz w:val="24"/>
          <w:szCs w:val="24"/>
        </w:rPr>
        <w:t>7</w:t>
      </w:r>
      <w:r w:rsidRPr="00C87009">
        <w:rPr>
          <w:sz w:val="24"/>
          <w:szCs w:val="24"/>
        </w:rPr>
        <w:t xml:space="preserve"> –</w:t>
      </w:r>
      <w:r>
        <w:rPr>
          <w:sz w:val="24"/>
          <w:szCs w:val="24"/>
        </w:rPr>
        <w:t xml:space="preserve"> Behandling av sakene</w:t>
      </w:r>
      <w:bookmarkEnd w:id="10"/>
    </w:p>
    <w:p w14:paraId="40BD9A2E" w14:textId="5C35DC52" w:rsidR="00122C5D" w:rsidRPr="00122C5D" w:rsidRDefault="00122C5D" w:rsidP="00122C5D">
      <w:pPr>
        <w:rPr>
          <w:rFonts w:ascii="Verdana" w:hAnsi="Verdana"/>
          <w:sz w:val="20"/>
          <w:szCs w:val="20"/>
        </w:rPr>
      </w:pPr>
      <w:r w:rsidRPr="00122C5D">
        <w:rPr>
          <w:rFonts w:ascii="Verdana" w:hAnsi="Verdana"/>
          <w:sz w:val="20"/>
          <w:szCs w:val="20"/>
        </w:rPr>
        <w:t>Sakene på sakslisten behandles i den rekkefølge de er satt opp, med mindre formannskapet vedtar å endre på rekkefølgen.</w:t>
      </w:r>
    </w:p>
    <w:p w14:paraId="170BCC23" w14:textId="195211BB" w:rsidR="00122C5D" w:rsidRPr="00122C5D" w:rsidRDefault="00122C5D" w:rsidP="00122C5D">
      <w:pPr>
        <w:rPr>
          <w:rFonts w:ascii="Verdana" w:hAnsi="Verdana"/>
          <w:sz w:val="20"/>
          <w:szCs w:val="20"/>
        </w:rPr>
      </w:pPr>
      <w:r w:rsidRPr="00122C5D">
        <w:rPr>
          <w:rFonts w:ascii="Verdana" w:hAnsi="Verdana"/>
          <w:sz w:val="20"/>
          <w:szCs w:val="20"/>
        </w:rPr>
        <w:t>Er en sak tatt opp til behandling, kan møtet ikke heves før saken er avgjort ved avstemning, eller formannskapet vedtar å utsette forhandlingen om den. Møtet kan likevel ta pauser for å avholde gruppemøter o.l. Dette gjelder ikke etter at en sak er tatt opp til votering.</w:t>
      </w:r>
    </w:p>
    <w:p w14:paraId="1CDCFA0B" w14:textId="7C7EE189" w:rsidR="00122C5D" w:rsidRPr="00122C5D" w:rsidRDefault="00122C5D" w:rsidP="00122C5D">
      <w:pPr>
        <w:rPr>
          <w:rFonts w:ascii="Verdana" w:hAnsi="Verdana"/>
          <w:sz w:val="20"/>
          <w:szCs w:val="20"/>
        </w:rPr>
      </w:pPr>
      <w:r w:rsidRPr="00122C5D">
        <w:rPr>
          <w:rFonts w:ascii="Verdana" w:hAnsi="Verdana"/>
          <w:sz w:val="20"/>
          <w:szCs w:val="20"/>
        </w:rPr>
        <w:t>Formannskapet kan med alminnelig flertall vedta å utsette realitetsbehandlingen av en sak på den utsendte sakslisten, KL §11-3 fjerde ledd.</w:t>
      </w:r>
    </w:p>
    <w:p w14:paraId="64713DC1" w14:textId="77777777" w:rsidR="00122C5D" w:rsidRPr="00122C5D" w:rsidRDefault="00122C5D" w:rsidP="00122C5D">
      <w:pPr>
        <w:rPr>
          <w:rFonts w:ascii="Verdana" w:hAnsi="Verdana"/>
          <w:sz w:val="20"/>
          <w:szCs w:val="20"/>
        </w:rPr>
      </w:pPr>
      <w:r w:rsidRPr="00122C5D">
        <w:rPr>
          <w:rFonts w:ascii="Verdana" w:hAnsi="Verdana"/>
          <w:sz w:val="20"/>
          <w:szCs w:val="20"/>
        </w:rPr>
        <w:t>Formannskapet kan fatte vedtak i en sak som ikke er oppført på sakslisten, hvis ikke møtelederen eller 1/3 av de møtende medlemmer motsetter seg det. På tilsvarende måte kan formannskapet fatte vedtak i en sak der saksdokumentene ikke er sendt ut sammen med innkallingen, hvis ikke møtelederen eller 1/3 av de møtende medlemmene motsetter seg det, KL §11-3 femte ledd.</w:t>
      </w:r>
    </w:p>
    <w:p w14:paraId="6CD0D200" w14:textId="545D3ADF" w:rsidR="0057595E" w:rsidRDefault="0057595E" w:rsidP="0057595E">
      <w:pPr>
        <w:pStyle w:val="Overskrift1"/>
        <w:spacing w:before="0"/>
        <w:rPr>
          <w:sz w:val="24"/>
          <w:szCs w:val="24"/>
        </w:rPr>
      </w:pPr>
      <w:bookmarkStart w:id="11" w:name="_Toc146187936"/>
      <w:r w:rsidRPr="00C87009">
        <w:rPr>
          <w:sz w:val="24"/>
          <w:szCs w:val="24"/>
        </w:rPr>
        <w:t xml:space="preserve">§ </w:t>
      </w:r>
      <w:r>
        <w:rPr>
          <w:sz w:val="24"/>
          <w:szCs w:val="24"/>
        </w:rPr>
        <w:t>8</w:t>
      </w:r>
      <w:r w:rsidRPr="00C87009">
        <w:rPr>
          <w:sz w:val="24"/>
          <w:szCs w:val="24"/>
        </w:rPr>
        <w:t xml:space="preserve"> –</w:t>
      </w:r>
      <w:r>
        <w:rPr>
          <w:sz w:val="24"/>
          <w:szCs w:val="24"/>
        </w:rPr>
        <w:t xml:space="preserve"> Møteleders redegjørelse for saken og talernes rekkefølge</w:t>
      </w:r>
      <w:bookmarkEnd w:id="11"/>
    </w:p>
    <w:p w14:paraId="6C109D25" w14:textId="09F29721" w:rsidR="0057595E" w:rsidRPr="0057595E" w:rsidRDefault="0057595E" w:rsidP="0057595E">
      <w:pPr>
        <w:autoSpaceDE w:val="0"/>
        <w:autoSpaceDN w:val="0"/>
        <w:adjustRightInd w:val="0"/>
        <w:rPr>
          <w:rFonts w:ascii="Verdana" w:hAnsi="Verdana"/>
          <w:sz w:val="20"/>
          <w:szCs w:val="20"/>
        </w:rPr>
      </w:pPr>
      <w:r w:rsidRPr="0057595E">
        <w:rPr>
          <w:rFonts w:ascii="Verdana" w:hAnsi="Verdana"/>
          <w:sz w:val="20"/>
          <w:szCs w:val="20"/>
        </w:rPr>
        <w:t>Møteleder leser opp saksnummer og tittel, samt innstilling i saken.</w:t>
      </w:r>
    </w:p>
    <w:p w14:paraId="54697E2A" w14:textId="77777777" w:rsidR="0057595E" w:rsidRPr="0057595E" w:rsidRDefault="0057595E" w:rsidP="0057595E">
      <w:pPr>
        <w:autoSpaceDE w:val="0"/>
        <w:autoSpaceDN w:val="0"/>
        <w:adjustRightInd w:val="0"/>
        <w:rPr>
          <w:rFonts w:ascii="Verdana" w:hAnsi="Verdana"/>
          <w:sz w:val="20"/>
          <w:szCs w:val="20"/>
        </w:rPr>
      </w:pPr>
      <w:r w:rsidRPr="0057595E">
        <w:rPr>
          <w:rFonts w:ascii="Verdana" w:hAnsi="Verdana"/>
          <w:sz w:val="20"/>
          <w:szCs w:val="20"/>
        </w:rPr>
        <w:t>Er det etter at saken ble sendt ut kommet inn nye opplysninger som ikke er gjengitt i saken opplyses om dette. Ordføreren kan redegjøre ytterligere for saken dersom han finner det påkrevd.</w:t>
      </w:r>
    </w:p>
    <w:p w14:paraId="49357808" w14:textId="0EBA394D" w:rsidR="0057595E" w:rsidRPr="0057595E" w:rsidRDefault="0057595E" w:rsidP="0057595E">
      <w:pPr>
        <w:autoSpaceDE w:val="0"/>
        <w:autoSpaceDN w:val="0"/>
        <w:adjustRightInd w:val="0"/>
        <w:rPr>
          <w:rFonts w:ascii="Verdana" w:hAnsi="Verdana"/>
          <w:sz w:val="20"/>
          <w:szCs w:val="20"/>
        </w:rPr>
      </w:pPr>
      <w:r w:rsidRPr="0057595E">
        <w:rPr>
          <w:rFonts w:ascii="Verdana" w:hAnsi="Verdana"/>
          <w:sz w:val="20"/>
          <w:szCs w:val="20"/>
        </w:rPr>
        <w:t>Ordføreren spør så om noen vil ha ordet til saken. Talerne får ordet i den rekkefølge de ber om det. Ber flere om ordet samtidig bestemmer ordføreren rekkefølgen mellom dem.</w:t>
      </w:r>
    </w:p>
    <w:p w14:paraId="6CABECA1" w14:textId="67B20EDD" w:rsidR="0057595E" w:rsidRPr="00DC1B80" w:rsidRDefault="0057595E" w:rsidP="0057595E">
      <w:pPr>
        <w:pStyle w:val="Overskrift2"/>
        <w:spacing w:before="0"/>
      </w:pPr>
      <w:bookmarkStart w:id="12" w:name="_Toc146187937"/>
      <w:r>
        <w:t>Ordskifte</w:t>
      </w:r>
      <w:bookmarkEnd w:id="12"/>
    </w:p>
    <w:p w14:paraId="303C641B" w14:textId="34F12235" w:rsidR="0057595E" w:rsidRPr="0057595E" w:rsidRDefault="0057595E" w:rsidP="0057595E">
      <w:pPr>
        <w:rPr>
          <w:rFonts w:ascii="Verdana" w:hAnsi="Verdana"/>
          <w:sz w:val="20"/>
          <w:szCs w:val="20"/>
        </w:rPr>
      </w:pPr>
      <w:r w:rsidRPr="0057595E">
        <w:rPr>
          <w:rFonts w:ascii="Verdana" w:hAnsi="Verdana"/>
          <w:sz w:val="20"/>
          <w:szCs w:val="20"/>
        </w:rPr>
        <w:t xml:space="preserve">Taleren skal holde seg til saken og møteleder skal se til at det blir gjort. </w:t>
      </w:r>
    </w:p>
    <w:p w14:paraId="031DEBA3" w14:textId="1A312DB7" w:rsidR="0057595E" w:rsidRPr="0057595E" w:rsidRDefault="0057595E" w:rsidP="0057595E">
      <w:pPr>
        <w:autoSpaceDE w:val="0"/>
        <w:autoSpaceDN w:val="0"/>
        <w:adjustRightInd w:val="0"/>
        <w:rPr>
          <w:rFonts w:ascii="Verdana" w:hAnsi="Verdana"/>
          <w:sz w:val="20"/>
          <w:szCs w:val="20"/>
        </w:rPr>
      </w:pPr>
      <w:r w:rsidRPr="0057595E">
        <w:rPr>
          <w:rFonts w:ascii="Verdana" w:hAnsi="Verdana"/>
          <w:sz w:val="20"/>
          <w:szCs w:val="20"/>
        </w:rPr>
        <w:t>Det må ikke sies noe som krenker forsamlingen, noen av medlemmene eller andre. Upassende eller fornærmende adferd eller tale er ikke tillatt. Dersom noen overtrer disse bestemmelsene, skal ordfører påtale dette. Retter vedkommende seg ikke etter reglementet kan ordføreren ta fra ham ordet eller ved avstemming kan forsamlingen avgjøre om vedkommende skal stenges ute fra møtet.</w:t>
      </w:r>
    </w:p>
    <w:p w14:paraId="2DE57A26" w14:textId="77777777" w:rsidR="0057595E" w:rsidRPr="0057595E" w:rsidRDefault="0057595E" w:rsidP="0057595E">
      <w:pPr>
        <w:autoSpaceDE w:val="0"/>
        <w:autoSpaceDN w:val="0"/>
        <w:adjustRightInd w:val="0"/>
        <w:rPr>
          <w:rFonts w:ascii="Verdana" w:hAnsi="Verdana"/>
          <w:sz w:val="20"/>
          <w:szCs w:val="20"/>
        </w:rPr>
      </w:pPr>
      <w:r w:rsidRPr="0057595E">
        <w:rPr>
          <w:rFonts w:ascii="Verdana" w:hAnsi="Verdana"/>
          <w:sz w:val="20"/>
          <w:szCs w:val="20"/>
        </w:rPr>
        <w:t>Møtelederen må ikke avbryte noen som har ordet med mindre det skjer for å opprettholde de bestemmelser som er gitt i reglementet, eller for å rette direkte misforståelser fra talerens side.</w:t>
      </w:r>
    </w:p>
    <w:p w14:paraId="578BC48B" w14:textId="77777777" w:rsidR="0057595E" w:rsidRPr="00822303" w:rsidRDefault="0057595E" w:rsidP="0057595E">
      <w:pPr>
        <w:autoSpaceDE w:val="0"/>
        <w:autoSpaceDN w:val="0"/>
        <w:adjustRightInd w:val="0"/>
      </w:pPr>
    </w:p>
    <w:p w14:paraId="27FFF6F1" w14:textId="77777777" w:rsidR="0057595E" w:rsidRPr="0057595E" w:rsidRDefault="0057595E" w:rsidP="0057595E">
      <w:pPr>
        <w:autoSpaceDE w:val="0"/>
        <w:autoSpaceDN w:val="0"/>
        <w:adjustRightInd w:val="0"/>
        <w:rPr>
          <w:rFonts w:ascii="Verdana" w:hAnsi="Verdana"/>
          <w:sz w:val="20"/>
          <w:szCs w:val="20"/>
        </w:rPr>
      </w:pPr>
      <w:r w:rsidRPr="0057595E">
        <w:rPr>
          <w:rFonts w:ascii="Verdana" w:hAnsi="Verdana"/>
          <w:sz w:val="20"/>
          <w:szCs w:val="20"/>
        </w:rPr>
        <w:lastRenderedPageBreak/>
        <w:t>Vil ordføreren delta i ordskiftet skal han overlate ledelsen av møtet til varaordfører.</w:t>
      </w:r>
    </w:p>
    <w:p w14:paraId="29A48055" w14:textId="77777777" w:rsidR="0057595E" w:rsidRPr="0057595E" w:rsidRDefault="0057595E" w:rsidP="0057595E">
      <w:pPr>
        <w:autoSpaceDE w:val="0"/>
        <w:autoSpaceDN w:val="0"/>
        <w:adjustRightInd w:val="0"/>
        <w:rPr>
          <w:rFonts w:ascii="Verdana" w:hAnsi="Verdana"/>
          <w:sz w:val="20"/>
          <w:szCs w:val="20"/>
        </w:rPr>
      </w:pPr>
      <w:r w:rsidRPr="0057595E">
        <w:rPr>
          <w:rFonts w:ascii="Verdana" w:hAnsi="Verdana"/>
          <w:sz w:val="20"/>
          <w:szCs w:val="20"/>
        </w:rPr>
        <w:t>Dersom ordføreren finner saken utdebattert, mens der ennå er inntegnet talere, kan han foreslå begrensning av debatten. Dette skjer ved forslag om at det settes strek og/eller at de senere inntegnede talere bare tilstås begrenset taletid. Når strek er satt, gis ikke adgang til å sette frem flere forslag.</w:t>
      </w:r>
    </w:p>
    <w:p w14:paraId="60D40B62" w14:textId="77777777" w:rsidR="0057595E" w:rsidRPr="0057595E" w:rsidRDefault="0057595E" w:rsidP="0057595E">
      <w:pPr>
        <w:autoSpaceDE w:val="0"/>
        <w:autoSpaceDN w:val="0"/>
        <w:adjustRightInd w:val="0"/>
        <w:rPr>
          <w:rFonts w:ascii="Verdana" w:hAnsi="Verdana"/>
          <w:sz w:val="20"/>
          <w:szCs w:val="20"/>
        </w:rPr>
      </w:pPr>
      <w:r w:rsidRPr="0057595E">
        <w:rPr>
          <w:rFonts w:ascii="Verdana" w:hAnsi="Verdana"/>
          <w:sz w:val="20"/>
          <w:szCs w:val="20"/>
        </w:rPr>
        <w:t>Ordføreren kan tillate korte innlegg/replikker i forbindelse med siste talers innlegg for å rette på misforståelser, framlegge nye opplysninger, spørsmål eller svar på direkte spørsmål. Det tillates ikke replikker når strek er satt.</w:t>
      </w:r>
    </w:p>
    <w:p w14:paraId="38586836" w14:textId="46B9481F" w:rsidR="0057595E" w:rsidRPr="00DC1B80" w:rsidRDefault="0057595E" w:rsidP="0057595E">
      <w:pPr>
        <w:pStyle w:val="Overskrift2"/>
        <w:spacing w:before="0"/>
      </w:pPr>
      <w:bookmarkStart w:id="13" w:name="_Toc146187938"/>
      <w:r>
        <w:t>Forslag</w:t>
      </w:r>
      <w:bookmarkEnd w:id="13"/>
    </w:p>
    <w:p w14:paraId="2B9D0A51" w14:textId="77777777" w:rsidR="0057595E" w:rsidRPr="0057595E" w:rsidRDefault="0057595E" w:rsidP="0057595E">
      <w:pPr>
        <w:rPr>
          <w:rFonts w:ascii="Verdana" w:hAnsi="Verdana"/>
          <w:sz w:val="20"/>
          <w:szCs w:val="20"/>
        </w:rPr>
      </w:pPr>
      <w:r w:rsidRPr="0057595E">
        <w:rPr>
          <w:rFonts w:ascii="Verdana" w:hAnsi="Verdana"/>
          <w:sz w:val="20"/>
          <w:szCs w:val="20"/>
        </w:rPr>
        <w:t>Forslag kan ikke settes fram av andre enn formannskapets medlemmer, med mindre særlig lovbestemmelse gir andre rett til å fremme forslag. Forslag skal leveres skriftlig og fortrinnsvis sendes elektronisk til sekretariatet, med mindre møtelederen godkjenner noe annet. Forslag skal underskrives av forslagsstiller.</w:t>
      </w:r>
    </w:p>
    <w:p w14:paraId="42A186EA" w14:textId="77777777" w:rsidR="0057595E" w:rsidRPr="0057595E" w:rsidRDefault="0057595E" w:rsidP="0057595E">
      <w:pPr>
        <w:rPr>
          <w:rFonts w:ascii="Verdana" w:hAnsi="Verdana"/>
          <w:sz w:val="20"/>
          <w:szCs w:val="20"/>
        </w:rPr>
      </w:pPr>
      <w:r w:rsidRPr="0057595E">
        <w:rPr>
          <w:rFonts w:ascii="Verdana" w:hAnsi="Verdana"/>
          <w:sz w:val="20"/>
          <w:szCs w:val="20"/>
        </w:rPr>
        <w:t>Ved enkeltvedtak i henhold til FVL §§24 og 25, skal forslag begrunnes.</w:t>
      </w:r>
    </w:p>
    <w:p w14:paraId="49C18F68" w14:textId="77777777" w:rsidR="0057595E" w:rsidRPr="0057595E" w:rsidRDefault="0057595E" w:rsidP="0057595E">
      <w:pPr>
        <w:rPr>
          <w:rFonts w:ascii="Verdana" w:hAnsi="Verdana"/>
          <w:sz w:val="20"/>
          <w:szCs w:val="20"/>
        </w:rPr>
      </w:pPr>
      <w:r w:rsidRPr="0057595E">
        <w:rPr>
          <w:rFonts w:ascii="Verdana" w:hAnsi="Verdana"/>
          <w:sz w:val="20"/>
          <w:szCs w:val="20"/>
        </w:rPr>
        <w:t>Før votering skal forslaget refereres av møteleder.</w:t>
      </w:r>
    </w:p>
    <w:p w14:paraId="2CA7B520" w14:textId="432C2D23" w:rsidR="0057595E" w:rsidRPr="00DC1B80" w:rsidRDefault="0057595E" w:rsidP="0057595E">
      <w:pPr>
        <w:pStyle w:val="Overskrift2"/>
        <w:spacing w:before="0"/>
      </w:pPr>
      <w:bookmarkStart w:id="14" w:name="_Toc146187939"/>
      <w:r w:rsidRPr="00DC1B80">
        <w:t>Av</w:t>
      </w:r>
      <w:r>
        <w:t>stemning</w:t>
      </w:r>
      <w:bookmarkEnd w:id="14"/>
    </w:p>
    <w:p w14:paraId="0DAA464B" w14:textId="77777777" w:rsidR="0057595E" w:rsidRPr="0057595E" w:rsidRDefault="0057595E" w:rsidP="0057595E">
      <w:pPr>
        <w:shd w:val="clear" w:color="auto" w:fill="FFFFFF"/>
        <w:rPr>
          <w:rFonts w:ascii="Verdana" w:eastAsia="Times New Roman" w:hAnsi="Verdana"/>
          <w:sz w:val="20"/>
          <w:szCs w:val="20"/>
        </w:rPr>
      </w:pPr>
      <w:r w:rsidRPr="0057595E">
        <w:rPr>
          <w:rFonts w:ascii="Verdana" w:eastAsia="Times New Roman" w:hAnsi="Verdana"/>
          <w:sz w:val="20"/>
          <w:szCs w:val="20"/>
        </w:rPr>
        <w:t xml:space="preserve">Når ordskiftet er ferdig, sier møteleder fra at saken tas opp til avstemning. </w:t>
      </w:r>
    </w:p>
    <w:p w14:paraId="2BFEE3B0" w14:textId="3A920911" w:rsidR="0057595E" w:rsidRPr="0057595E" w:rsidRDefault="0057595E" w:rsidP="0057595E">
      <w:pPr>
        <w:autoSpaceDE w:val="0"/>
        <w:autoSpaceDN w:val="0"/>
        <w:adjustRightInd w:val="0"/>
        <w:rPr>
          <w:rFonts w:ascii="Verdana" w:hAnsi="Verdana"/>
          <w:sz w:val="20"/>
          <w:szCs w:val="20"/>
          <w:shd w:val="clear" w:color="auto" w:fill="FFFFFF"/>
        </w:rPr>
      </w:pPr>
      <w:r w:rsidRPr="0057595E">
        <w:rPr>
          <w:rFonts w:ascii="Verdana" w:hAnsi="Verdana"/>
          <w:sz w:val="20"/>
          <w:szCs w:val="20"/>
          <w:shd w:val="clear" w:color="auto" w:fill="FFFFFF"/>
        </w:rPr>
        <w:t>Medlemmer som er til stede når en sak tas opp til avstemning, plikter å stemme. Ved valg og vedtak om ansettelse er det adgang til å stemme blankt, KL §8-1.</w:t>
      </w:r>
    </w:p>
    <w:p w14:paraId="60C591E5" w14:textId="0F72B0CA" w:rsidR="0057595E" w:rsidRPr="0057595E" w:rsidRDefault="0057595E" w:rsidP="0057595E">
      <w:pPr>
        <w:shd w:val="clear" w:color="auto" w:fill="FFFFFF"/>
        <w:rPr>
          <w:rFonts w:ascii="Verdana" w:eastAsia="Times New Roman" w:hAnsi="Verdana"/>
          <w:sz w:val="20"/>
          <w:szCs w:val="20"/>
        </w:rPr>
      </w:pPr>
      <w:r w:rsidRPr="0057595E">
        <w:rPr>
          <w:rFonts w:ascii="Verdana" w:eastAsia="Times New Roman" w:hAnsi="Verdana"/>
          <w:sz w:val="20"/>
          <w:szCs w:val="20"/>
        </w:rPr>
        <w:t>Et vedtak treffes med flertallet av de avgitte stemmene hvis ikke noe annet følger av kommuneloven. I andre saker enn de som gjelder valg, er møtelederens stemme avgjørende hvis antallet stemmer for og imot et forslag er likt, KL §11-9 andre ledd.</w:t>
      </w:r>
    </w:p>
    <w:p w14:paraId="167AE286" w14:textId="77777777" w:rsidR="0057595E" w:rsidRPr="0057595E" w:rsidRDefault="0057595E" w:rsidP="0057595E">
      <w:pPr>
        <w:autoSpaceDE w:val="0"/>
        <w:autoSpaceDN w:val="0"/>
        <w:adjustRightInd w:val="0"/>
        <w:rPr>
          <w:rFonts w:ascii="Verdana" w:hAnsi="Verdana"/>
          <w:sz w:val="20"/>
          <w:szCs w:val="20"/>
        </w:rPr>
      </w:pPr>
      <w:r w:rsidRPr="0057595E">
        <w:rPr>
          <w:rFonts w:ascii="Verdana" w:hAnsi="Verdana"/>
          <w:sz w:val="20"/>
          <w:szCs w:val="20"/>
        </w:rPr>
        <w:t>Er saken delt opp, eller det skal stemmes over flere forslag, setter møtelederen fram forslag om rekkefølgen av stemmeavgivningene. Blir det ordskifte om dette, skal møtelederen nøye se til at talerne bare holder seg til avstemningsspørsmålet.</w:t>
      </w:r>
    </w:p>
    <w:p w14:paraId="3DF4EBA2" w14:textId="2F078D96" w:rsidR="0057595E" w:rsidRPr="00DC1B80" w:rsidRDefault="0057595E" w:rsidP="0057595E">
      <w:pPr>
        <w:pStyle w:val="Overskrift2"/>
        <w:spacing w:before="0"/>
      </w:pPr>
      <w:bookmarkStart w:id="15" w:name="_Toc146187940"/>
      <w:r>
        <w:t>Prøveavstemning</w:t>
      </w:r>
      <w:bookmarkEnd w:id="15"/>
    </w:p>
    <w:p w14:paraId="7BAD9025" w14:textId="77777777" w:rsidR="0057595E" w:rsidRPr="0057595E" w:rsidRDefault="0057595E" w:rsidP="0057595E">
      <w:pPr>
        <w:autoSpaceDE w:val="0"/>
        <w:autoSpaceDN w:val="0"/>
        <w:adjustRightInd w:val="0"/>
        <w:rPr>
          <w:rFonts w:ascii="Verdana" w:hAnsi="Verdana"/>
          <w:sz w:val="20"/>
          <w:szCs w:val="20"/>
        </w:rPr>
      </w:pPr>
      <w:r w:rsidRPr="0057595E">
        <w:rPr>
          <w:rFonts w:ascii="Verdana" w:hAnsi="Verdana"/>
          <w:sz w:val="20"/>
          <w:szCs w:val="20"/>
        </w:rPr>
        <w:t>Før endelig avstemning i en sak kan forsamlingen vedta å holde prøveavstemning som ikke er bindende.</w:t>
      </w:r>
    </w:p>
    <w:p w14:paraId="39ADE3CB" w14:textId="21EBCDCE" w:rsidR="0057595E" w:rsidRPr="00DC1B80" w:rsidRDefault="0057595E" w:rsidP="0057595E">
      <w:pPr>
        <w:pStyle w:val="Overskrift2"/>
        <w:spacing w:before="0"/>
      </w:pPr>
      <w:bookmarkStart w:id="16" w:name="_Toc146187941"/>
      <w:r w:rsidRPr="00DC1B80">
        <w:t>Av</w:t>
      </w:r>
      <w:r>
        <w:t>stemningsmåter</w:t>
      </w:r>
      <w:bookmarkEnd w:id="16"/>
    </w:p>
    <w:p w14:paraId="575072D3" w14:textId="77777777" w:rsidR="0057595E" w:rsidRPr="0057595E" w:rsidRDefault="0057595E" w:rsidP="0057595E">
      <w:pPr>
        <w:autoSpaceDE w:val="0"/>
        <w:autoSpaceDN w:val="0"/>
        <w:adjustRightInd w:val="0"/>
        <w:rPr>
          <w:rFonts w:ascii="Verdana" w:hAnsi="Verdana"/>
          <w:sz w:val="20"/>
          <w:szCs w:val="20"/>
        </w:rPr>
      </w:pPr>
      <w:r w:rsidRPr="0057595E">
        <w:rPr>
          <w:rFonts w:ascii="Verdana" w:hAnsi="Verdana"/>
          <w:sz w:val="20"/>
          <w:szCs w:val="20"/>
        </w:rPr>
        <w:t>Avstemning foregår på en av følgende måter:</w:t>
      </w:r>
    </w:p>
    <w:p w14:paraId="4451F154" w14:textId="77777777" w:rsidR="0057595E" w:rsidRPr="0057595E" w:rsidRDefault="0057595E" w:rsidP="0057595E">
      <w:pPr>
        <w:pStyle w:val="Listeavsnitt"/>
        <w:numPr>
          <w:ilvl w:val="0"/>
          <w:numId w:val="27"/>
        </w:numPr>
        <w:autoSpaceDE w:val="0"/>
        <w:autoSpaceDN w:val="0"/>
        <w:adjustRightInd w:val="0"/>
        <w:spacing w:after="0"/>
        <w:rPr>
          <w:rFonts w:ascii="Verdana" w:hAnsi="Verdana"/>
          <w:color w:val="auto"/>
          <w:sz w:val="20"/>
          <w:szCs w:val="20"/>
        </w:rPr>
      </w:pPr>
      <w:r w:rsidRPr="0057595E">
        <w:rPr>
          <w:rFonts w:ascii="Verdana" w:hAnsi="Verdana"/>
          <w:color w:val="auto"/>
          <w:sz w:val="20"/>
          <w:szCs w:val="20"/>
        </w:rPr>
        <w:t>ved stilltiende godkjenning, når ingen uttaler seg mot et forslag som møtelederen setter fram med spørsmål om noen har noe å uttale mot det</w:t>
      </w:r>
    </w:p>
    <w:p w14:paraId="16A3F3D7" w14:textId="77777777" w:rsidR="0057595E" w:rsidRPr="0057595E" w:rsidRDefault="0057595E" w:rsidP="0057595E">
      <w:pPr>
        <w:pStyle w:val="Listeavsnitt"/>
        <w:numPr>
          <w:ilvl w:val="0"/>
          <w:numId w:val="27"/>
        </w:numPr>
        <w:autoSpaceDE w:val="0"/>
        <w:autoSpaceDN w:val="0"/>
        <w:adjustRightInd w:val="0"/>
        <w:spacing w:after="0"/>
        <w:rPr>
          <w:rFonts w:ascii="Verdana" w:hAnsi="Verdana"/>
          <w:color w:val="auto"/>
          <w:sz w:val="20"/>
          <w:szCs w:val="20"/>
        </w:rPr>
      </w:pPr>
      <w:r w:rsidRPr="0057595E">
        <w:rPr>
          <w:rFonts w:ascii="Verdana" w:hAnsi="Verdana"/>
          <w:color w:val="auto"/>
          <w:sz w:val="20"/>
          <w:szCs w:val="20"/>
        </w:rPr>
        <w:t>ved at møtelederen oppfordrer de medlemmer som er imot et forslag om å reise seg eller rekke opp hånden. Når møtelederen bestemmer det, eller et medlem krever det holdes kontraprøve</w:t>
      </w:r>
    </w:p>
    <w:p w14:paraId="2ACE4E28" w14:textId="77777777" w:rsidR="0057595E" w:rsidRPr="0057595E" w:rsidRDefault="0057595E" w:rsidP="0057595E">
      <w:pPr>
        <w:pStyle w:val="Listeavsnitt"/>
        <w:numPr>
          <w:ilvl w:val="0"/>
          <w:numId w:val="27"/>
        </w:numPr>
        <w:autoSpaceDE w:val="0"/>
        <w:autoSpaceDN w:val="0"/>
        <w:adjustRightInd w:val="0"/>
        <w:spacing w:after="0"/>
        <w:rPr>
          <w:rFonts w:ascii="Verdana" w:hAnsi="Verdana"/>
          <w:color w:val="auto"/>
          <w:sz w:val="20"/>
          <w:szCs w:val="20"/>
        </w:rPr>
      </w:pPr>
      <w:r w:rsidRPr="0057595E">
        <w:rPr>
          <w:rFonts w:ascii="Verdana" w:hAnsi="Verdana"/>
          <w:color w:val="auto"/>
          <w:sz w:val="20"/>
          <w:szCs w:val="20"/>
        </w:rPr>
        <w:t xml:space="preserve">skriftlig votering ved valg og tilsettinger dersom ett eller flere medlemmer krever det </w:t>
      </w:r>
    </w:p>
    <w:p w14:paraId="48542691" w14:textId="77777777" w:rsidR="003F1A1F" w:rsidRPr="0057595E" w:rsidRDefault="003F1A1F" w:rsidP="00C87009">
      <w:pPr>
        <w:pStyle w:val="Listeavsnitt"/>
        <w:autoSpaceDE w:val="0"/>
        <w:autoSpaceDN w:val="0"/>
        <w:adjustRightInd w:val="0"/>
        <w:spacing w:after="0"/>
        <w:ind w:left="360" w:firstLine="0"/>
        <w:rPr>
          <w:rFonts w:ascii="Verdana" w:hAnsi="Verdana" w:cs="Times-Roman"/>
          <w:color w:val="auto"/>
          <w:sz w:val="20"/>
          <w:szCs w:val="20"/>
        </w:rPr>
      </w:pPr>
    </w:p>
    <w:p w14:paraId="2BED19A9" w14:textId="338B332A" w:rsidR="009A535C" w:rsidRPr="000F4175" w:rsidRDefault="009A535C" w:rsidP="009A535C">
      <w:pPr>
        <w:pStyle w:val="Overskrift1"/>
        <w:spacing w:before="0"/>
        <w:rPr>
          <w:b w:val="0"/>
        </w:rPr>
      </w:pPr>
      <w:bookmarkStart w:id="17" w:name="_Toc146187942"/>
      <w:r w:rsidRPr="00C87009">
        <w:rPr>
          <w:sz w:val="24"/>
          <w:szCs w:val="24"/>
        </w:rPr>
        <w:t xml:space="preserve">§ </w:t>
      </w:r>
      <w:r w:rsidR="0057595E">
        <w:rPr>
          <w:sz w:val="24"/>
          <w:szCs w:val="24"/>
        </w:rPr>
        <w:t>9</w:t>
      </w:r>
      <w:r w:rsidRPr="00C87009">
        <w:rPr>
          <w:sz w:val="24"/>
          <w:szCs w:val="24"/>
        </w:rPr>
        <w:t xml:space="preserve"> –</w:t>
      </w:r>
      <w:r>
        <w:rPr>
          <w:sz w:val="24"/>
          <w:szCs w:val="24"/>
        </w:rPr>
        <w:t xml:space="preserve"> Møteoffentlighet og lyd- og bildeopptak</w:t>
      </w:r>
      <w:bookmarkEnd w:id="17"/>
    </w:p>
    <w:p w14:paraId="4F152DF0" w14:textId="2DB32D3E" w:rsidR="009A535C" w:rsidRPr="009A535C" w:rsidRDefault="009A535C" w:rsidP="009A535C">
      <w:pPr>
        <w:rPr>
          <w:rFonts w:ascii="Verdana" w:hAnsi="Verdana"/>
          <w:sz w:val="20"/>
          <w:szCs w:val="20"/>
        </w:rPr>
      </w:pPr>
      <w:r w:rsidRPr="009A535C">
        <w:rPr>
          <w:rFonts w:ascii="Verdana" w:hAnsi="Verdana"/>
          <w:sz w:val="20"/>
          <w:szCs w:val="20"/>
        </w:rPr>
        <w:t xml:space="preserve">Alle har rett til å være til stede i møter. Formannskapet skal vedta å lukke et møte når det foreligger lovbestemt taushetsplikt og dersom det skal behandles en sak som angår en arbeidstakers tjenstlige forhold. Formannskapet skal også vedta å lukke et møte når </w:t>
      </w:r>
      <w:r w:rsidRPr="009A535C">
        <w:rPr>
          <w:rFonts w:ascii="Verdana" w:hAnsi="Verdana"/>
          <w:sz w:val="20"/>
          <w:szCs w:val="20"/>
        </w:rPr>
        <w:lastRenderedPageBreak/>
        <w:t>hensyn til personvern krever det, eller tungtveiende offentlige interesser tilsier det, KL §11-5.</w:t>
      </w:r>
    </w:p>
    <w:p w14:paraId="7A9034D0" w14:textId="77777777" w:rsidR="009A535C" w:rsidRPr="009A535C" w:rsidRDefault="009A535C" w:rsidP="009A535C">
      <w:pPr>
        <w:rPr>
          <w:rFonts w:ascii="Verdana" w:hAnsi="Verdana"/>
          <w:sz w:val="20"/>
          <w:szCs w:val="20"/>
        </w:rPr>
      </w:pPr>
      <w:r w:rsidRPr="009A535C">
        <w:rPr>
          <w:rFonts w:ascii="Verdana" w:hAnsi="Verdana"/>
          <w:sz w:val="20"/>
          <w:szCs w:val="20"/>
        </w:rPr>
        <w:t>Hvis noen ber om det, og hvis det ikke virker forstyrrende på gjennomføringen av møtet, skal møtelederen gi tillatelse til å gjøre opptak av eller overføre lyd eller bilde fra åpne møter, KL §11-6.</w:t>
      </w:r>
    </w:p>
    <w:p w14:paraId="09470D98" w14:textId="77777777" w:rsidR="009A535C" w:rsidRDefault="009A535C" w:rsidP="009A535C"/>
    <w:p w14:paraId="5A234F9F" w14:textId="56D73308" w:rsidR="009A535C" w:rsidRPr="00DC1B80" w:rsidRDefault="009A535C" w:rsidP="009A535C">
      <w:pPr>
        <w:pStyle w:val="Overskrift1"/>
        <w:spacing w:before="0"/>
        <w:rPr>
          <w:sz w:val="24"/>
          <w:szCs w:val="24"/>
        </w:rPr>
      </w:pPr>
      <w:bookmarkStart w:id="18" w:name="_Toc146187943"/>
      <w:bookmarkStart w:id="19" w:name="_Hlk146177031"/>
      <w:bookmarkStart w:id="20" w:name="_Hlk146177349"/>
      <w:r w:rsidRPr="00C87009">
        <w:rPr>
          <w:sz w:val="24"/>
          <w:szCs w:val="24"/>
        </w:rPr>
        <w:t xml:space="preserve">§ </w:t>
      </w:r>
      <w:r w:rsidR="0057595E">
        <w:rPr>
          <w:sz w:val="24"/>
          <w:szCs w:val="24"/>
        </w:rPr>
        <w:t>10</w:t>
      </w:r>
      <w:r w:rsidRPr="00C87009">
        <w:rPr>
          <w:sz w:val="24"/>
          <w:szCs w:val="24"/>
        </w:rPr>
        <w:t xml:space="preserve"> – </w:t>
      </w:r>
      <w:r w:rsidR="00916A14">
        <w:rPr>
          <w:sz w:val="24"/>
          <w:szCs w:val="24"/>
        </w:rPr>
        <w:t>Fjernmøter</w:t>
      </w:r>
      <w:bookmarkEnd w:id="18"/>
    </w:p>
    <w:p w14:paraId="7D023EA8" w14:textId="5089CB6C" w:rsidR="003F1A1F" w:rsidRPr="00916A14" w:rsidRDefault="009A535C" w:rsidP="00916A14">
      <w:pPr>
        <w:rPr>
          <w:rFonts w:ascii="Verdana" w:hAnsi="Verdana"/>
          <w:sz w:val="20"/>
          <w:szCs w:val="20"/>
        </w:rPr>
      </w:pPr>
      <w:r w:rsidRPr="00916A14">
        <w:rPr>
          <w:rFonts w:ascii="Verdana" w:hAnsi="Verdana"/>
          <w:sz w:val="20"/>
          <w:szCs w:val="20"/>
        </w:rPr>
        <w:t xml:space="preserve">Formannskapet kan avholde fjernmøte, KL §11-7. Fjernmøte innebærer at deltakerne ikke sitter i samme lokale, men at de via tekniske hjelpemidler likevel kan se, høre og kommunisere med hverandre. Kravene som ellers gjelder for møter, gjelder også for fjernmøter. Et møte som skal lukkes etter KL §11-5 andre og tredje ledd, kan ikke holdes som fjernmøte. </w:t>
      </w:r>
      <w:bookmarkEnd w:id="19"/>
    </w:p>
    <w:bookmarkEnd w:id="20"/>
    <w:p w14:paraId="5A2A9BB4" w14:textId="77777777" w:rsidR="003F1A1F" w:rsidRPr="00C87009" w:rsidRDefault="003F1A1F" w:rsidP="003F1A1F">
      <w:pPr>
        <w:pStyle w:val="Listeavsnitt"/>
        <w:autoSpaceDE w:val="0"/>
        <w:autoSpaceDN w:val="0"/>
        <w:adjustRightInd w:val="0"/>
        <w:spacing w:after="0"/>
        <w:ind w:left="360" w:firstLine="0"/>
        <w:rPr>
          <w:rFonts w:ascii="Verdana" w:hAnsi="Verdana" w:cs="Times-Roman"/>
          <w:color w:val="FF0000"/>
          <w:sz w:val="20"/>
          <w:szCs w:val="20"/>
        </w:rPr>
      </w:pPr>
    </w:p>
    <w:p w14:paraId="2FA43F27" w14:textId="1BA542E3" w:rsidR="00120CA7" w:rsidRPr="00DC1B80" w:rsidRDefault="00120CA7" w:rsidP="00DC1B80">
      <w:pPr>
        <w:pStyle w:val="Overskrift1"/>
        <w:spacing w:before="0"/>
        <w:rPr>
          <w:sz w:val="24"/>
          <w:szCs w:val="24"/>
        </w:rPr>
      </w:pPr>
      <w:bookmarkStart w:id="21" w:name="_Toc146187944"/>
      <w:r w:rsidRPr="00C87009">
        <w:rPr>
          <w:sz w:val="24"/>
          <w:szCs w:val="24"/>
        </w:rPr>
        <w:t xml:space="preserve">§ </w:t>
      </w:r>
      <w:r w:rsidR="0057595E">
        <w:rPr>
          <w:sz w:val="24"/>
          <w:szCs w:val="24"/>
        </w:rPr>
        <w:t>11</w:t>
      </w:r>
      <w:r w:rsidRPr="00C87009">
        <w:rPr>
          <w:sz w:val="24"/>
          <w:szCs w:val="24"/>
        </w:rPr>
        <w:t xml:space="preserve"> – S</w:t>
      </w:r>
      <w:r w:rsidR="00C87009">
        <w:rPr>
          <w:sz w:val="24"/>
          <w:szCs w:val="24"/>
        </w:rPr>
        <w:t>ekretariatets oppgaver</w:t>
      </w:r>
      <w:bookmarkEnd w:id="21"/>
    </w:p>
    <w:p w14:paraId="6ABDDB96" w14:textId="2F05398E" w:rsidR="00120CA7" w:rsidRPr="009A535C" w:rsidRDefault="00916A14" w:rsidP="009A535C">
      <w:pPr>
        <w:rPr>
          <w:rFonts w:ascii="Verdana" w:hAnsi="Verdana"/>
          <w:sz w:val="20"/>
          <w:szCs w:val="20"/>
        </w:rPr>
      </w:pPr>
      <w:r>
        <w:rPr>
          <w:rFonts w:ascii="Verdana" w:hAnsi="Verdana"/>
          <w:sz w:val="20"/>
          <w:szCs w:val="20"/>
        </w:rPr>
        <w:t>Kommunedirektøren</w:t>
      </w:r>
      <w:r w:rsidR="00E17572" w:rsidRPr="009A535C">
        <w:rPr>
          <w:rFonts w:ascii="Verdana" w:hAnsi="Verdana"/>
          <w:sz w:val="20"/>
          <w:szCs w:val="20"/>
        </w:rPr>
        <w:t xml:space="preserve"> sørger for sekretariatsbistand for formannskap og ordfører</w:t>
      </w:r>
      <w:r w:rsidR="009A535C">
        <w:rPr>
          <w:rFonts w:ascii="Verdana" w:hAnsi="Verdana"/>
          <w:sz w:val="20"/>
          <w:szCs w:val="20"/>
        </w:rPr>
        <w:t xml:space="preserve"> og stiller da med </w:t>
      </w:r>
      <w:r w:rsidR="009A535C" w:rsidRPr="009A535C">
        <w:rPr>
          <w:rFonts w:ascii="Verdana" w:hAnsi="Verdana"/>
          <w:sz w:val="20"/>
          <w:szCs w:val="20"/>
        </w:rPr>
        <w:t>Formannskapssekretæren</w:t>
      </w:r>
      <w:r w:rsidR="00504034" w:rsidRPr="009A535C">
        <w:rPr>
          <w:rFonts w:ascii="Verdana" w:hAnsi="Verdana" w:cs="Times-Roman"/>
          <w:sz w:val="20"/>
          <w:szCs w:val="20"/>
        </w:rPr>
        <w:t xml:space="preserve"> </w:t>
      </w:r>
      <w:r w:rsidR="009A535C" w:rsidRPr="009A535C">
        <w:rPr>
          <w:rFonts w:ascii="Verdana" w:hAnsi="Verdana" w:cs="Times-Roman"/>
          <w:sz w:val="20"/>
          <w:szCs w:val="20"/>
        </w:rPr>
        <w:t xml:space="preserve">som </w:t>
      </w:r>
      <w:r w:rsidR="00504034" w:rsidRPr="009A535C">
        <w:rPr>
          <w:rFonts w:ascii="Verdana" w:hAnsi="Verdana" w:cs="Times-Roman"/>
          <w:sz w:val="20"/>
          <w:szCs w:val="20"/>
        </w:rPr>
        <w:t xml:space="preserve">er til stede og fører møtebok </w:t>
      </w:r>
      <w:r w:rsidR="009A535C" w:rsidRPr="009A535C">
        <w:rPr>
          <w:rFonts w:ascii="Verdana" w:hAnsi="Verdana" w:cs="Times-Roman"/>
          <w:sz w:val="20"/>
          <w:szCs w:val="20"/>
        </w:rPr>
        <w:t xml:space="preserve">KL. § </w:t>
      </w:r>
      <w:r w:rsidR="00504034" w:rsidRPr="009A535C">
        <w:rPr>
          <w:rFonts w:ascii="Verdana" w:hAnsi="Verdana" w:cs="Times-Roman"/>
          <w:sz w:val="20"/>
          <w:szCs w:val="20"/>
        </w:rPr>
        <w:t>11-4</w:t>
      </w:r>
    </w:p>
    <w:p w14:paraId="109DEB94" w14:textId="29F9358E" w:rsidR="00120CA7" w:rsidRDefault="00120CA7" w:rsidP="00C87009">
      <w:pPr>
        <w:spacing w:after="0" w:line="240" w:lineRule="auto"/>
        <w:rPr>
          <w:rFonts w:ascii="Verdana" w:hAnsi="Verdana"/>
          <w:bCs/>
          <w:sz w:val="20"/>
          <w:szCs w:val="20"/>
        </w:rPr>
      </w:pPr>
      <w:r w:rsidRPr="00C87009">
        <w:rPr>
          <w:rFonts w:ascii="Verdana" w:hAnsi="Verdana"/>
          <w:bCs/>
          <w:sz w:val="20"/>
          <w:szCs w:val="20"/>
        </w:rPr>
        <w:t xml:space="preserve">Sekretariatet skal ha ansvar som det kontrollerende ledd i forhold til sektorene </w:t>
      </w:r>
      <w:r w:rsidR="009A535C" w:rsidRPr="00C87009">
        <w:rPr>
          <w:rFonts w:ascii="Verdana" w:hAnsi="Verdana"/>
          <w:bCs/>
          <w:sz w:val="20"/>
          <w:szCs w:val="20"/>
        </w:rPr>
        <w:t>som gjelder</w:t>
      </w:r>
      <w:r w:rsidRPr="00C87009">
        <w:rPr>
          <w:rFonts w:ascii="Verdana" w:hAnsi="Verdana"/>
          <w:bCs/>
          <w:sz w:val="20"/>
          <w:szCs w:val="20"/>
        </w:rPr>
        <w:t xml:space="preserve"> den formelle siden av saksbehandlingen til politiske organ.</w:t>
      </w:r>
    </w:p>
    <w:p w14:paraId="15633754" w14:textId="77777777" w:rsidR="00C87009" w:rsidRPr="00C87009" w:rsidRDefault="00C87009" w:rsidP="00C87009">
      <w:pPr>
        <w:spacing w:after="0" w:line="240" w:lineRule="auto"/>
        <w:rPr>
          <w:rFonts w:ascii="Verdana" w:hAnsi="Verdana"/>
          <w:bCs/>
          <w:sz w:val="20"/>
          <w:szCs w:val="20"/>
        </w:rPr>
      </w:pPr>
    </w:p>
    <w:p w14:paraId="1A4E4B96" w14:textId="4038554A" w:rsidR="00120CA7" w:rsidRDefault="00120CA7" w:rsidP="00C87009">
      <w:pPr>
        <w:pStyle w:val="Overskrift1"/>
        <w:spacing w:before="0"/>
        <w:rPr>
          <w:sz w:val="24"/>
          <w:szCs w:val="24"/>
        </w:rPr>
      </w:pPr>
      <w:bookmarkStart w:id="22" w:name="_Toc146187945"/>
      <w:r w:rsidRPr="00DC1B80">
        <w:rPr>
          <w:sz w:val="24"/>
          <w:szCs w:val="24"/>
        </w:rPr>
        <w:t xml:space="preserve">§ </w:t>
      </w:r>
      <w:r w:rsidR="0057595E">
        <w:rPr>
          <w:sz w:val="24"/>
          <w:szCs w:val="24"/>
        </w:rPr>
        <w:t>12</w:t>
      </w:r>
      <w:r w:rsidR="009A535C">
        <w:rPr>
          <w:sz w:val="24"/>
          <w:szCs w:val="24"/>
        </w:rPr>
        <w:t xml:space="preserve"> – B</w:t>
      </w:r>
      <w:r w:rsidR="00916A14">
        <w:rPr>
          <w:sz w:val="24"/>
          <w:szCs w:val="24"/>
        </w:rPr>
        <w:t>efaringer</w:t>
      </w:r>
      <w:r w:rsidR="009A535C">
        <w:rPr>
          <w:sz w:val="24"/>
          <w:szCs w:val="24"/>
        </w:rPr>
        <w:t xml:space="preserve"> – </w:t>
      </w:r>
      <w:r w:rsidR="00916A14">
        <w:rPr>
          <w:sz w:val="24"/>
          <w:szCs w:val="24"/>
        </w:rPr>
        <w:t>ekskursjoner</w:t>
      </w:r>
      <w:bookmarkEnd w:id="22"/>
      <w:r w:rsidR="00916A14">
        <w:rPr>
          <w:sz w:val="24"/>
          <w:szCs w:val="24"/>
        </w:rPr>
        <w:t xml:space="preserve"> </w:t>
      </w:r>
    </w:p>
    <w:p w14:paraId="0B2A1213" w14:textId="77777777" w:rsidR="009A535C" w:rsidRPr="009A535C" w:rsidRDefault="009A535C" w:rsidP="009A535C">
      <w:pPr>
        <w:rPr>
          <w:rStyle w:val="Sterk"/>
          <w:rFonts w:ascii="Verdana" w:hAnsi="Verdana"/>
          <w:b/>
          <w:i w:val="0"/>
          <w:iCs/>
          <w:color w:val="auto"/>
          <w:sz w:val="20"/>
          <w:szCs w:val="20"/>
        </w:rPr>
      </w:pPr>
      <w:r w:rsidRPr="009A535C">
        <w:rPr>
          <w:rStyle w:val="Sterk"/>
          <w:rFonts w:ascii="Verdana" w:hAnsi="Verdana"/>
          <w:i w:val="0"/>
          <w:iCs/>
          <w:color w:val="auto"/>
          <w:sz w:val="20"/>
          <w:szCs w:val="20"/>
        </w:rPr>
        <w:t>Ordfører eller formannskapet kan beslutte at det skal avvikles befaringer eller studiereiser/ekskursjoner.</w:t>
      </w:r>
    </w:p>
    <w:p w14:paraId="5C55A0A5" w14:textId="77777777" w:rsidR="009A535C" w:rsidRDefault="009A535C" w:rsidP="009A535C"/>
    <w:p w14:paraId="65D7FE0B" w14:textId="77777777" w:rsidR="009A535C" w:rsidRDefault="009A535C" w:rsidP="009A535C">
      <w:pPr>
        <w:spacing w:after="0" w:line="240" w:lineRule="auto"/>
        <w:rPr>
          <w:rFonts w:ascii="Verdana" w:hAnsi="Verdana"/>
          <w:sz w:val="20"/>
          <w:szCs w:val="20"/>
        </w:rPr>
      </w:pPr>
    </w:p>
    <w:p w14:paraId="185D4470" w14:textId="74F7A106" w:rsidR="009A535C" w:rsidRDefault="009A535C" w:rsidP="009A535C">
      <w:pPr>
        <w:spacing w:after="0" w:line="240" w:lineRule="auto"/>
        <w:rPr>
          <w:rFonts w:ascii="Verdana" w:hAnsi="Verdana"/>
          <w:sz w:val="20"/>
          <w:szCs w:val="20"/>
        </w:rPr>
      </w:pPr>
      <w:r w:rsidRPr="00C87009">
        <w:rPr>
          <w:rFonts w:ascii="Verdana" w:hAnsi="Verdana"/>
          <w:sz w:val="20"/>
          <w:szCs w:val="20"/>
        </w:rPr>
        <w:t xml:space="preserve">DETTE REGLEMENT GJELDER BARE I DEN UTSTREKNING DET IKKE ER I STRID MED LOV, ELLER FORSKRIFTER GITT I </w:t>
      </w:r>
      <w:r w:rsidR="0057595E" w:rsidRPr="00C87009">
        <w:rPr>
          <w:rFonts w:ascii="Verdana" w:hAnsi="Verdana"/>
          <w:sz w:val="20"/>
          <w:szCs w:val="20"/>
        </w:rPr>
        <w:t>SAMSVAR MED</w:t>
      </w:r>
      <w:r w:rsidRPr="00C87009">
        <w:rPr>
          <w:rFonts w:ascii="Verdana" w:hAnsi="Verdana"/>
          <w:sz w:val="20"/>
          <w:szCs w:val="20"/>
        </w:rPr>
        <w:t xml:space="preserve"> LOV.</w:t>
      </w:r>
    </w:p>
    <w:p w14:paraId="4D1741D9" w14:textId="77777777" w:rsidR="009A535C" w:rsidRDefault="009A535C" w:rsidP="009A535C">
      <w:pPr>
        <w:spacing w:after="0" w:line="240" w:lineRule="auto"/>
        <w:rPr>
          <w:rFonts w:ascii="Verdana" w:hAnsi="Verdana"/>
          <w:sz w:val="20"/>
          <w:szCs w:val="20"/>
        </w:rPr>
      </w:pPr>
    </w:p>
    <w:p w14:paraId="3518ED88" w14:textId="77777777" w:rsidR="009A535C" w:rsidRPr="009A535C" w:rsidRDefault="009A535C" w:rsidP="009A535C"/>
    <w:sectPr w:rsidR="009A535C" w:rsidRPr="009A535C" w:rsidSect="00E84C5B">
      <w:headerReference w:type="default" r:id="rId14"/>
      <w:footerReference w:type="default" r:id="rId15"/>
      <w:pgSz w:w="11906" w:h="16838"/>
      <w:pgMar w:top="1418" w:right="1418" w:bottom="1843" w:left="1418" w:header="709"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D99C2" w14:textId="77777777" w:rsidR="00120CA7" w:rsidRDefault="00120CA7" w:rsidP="00170F83">
      <w:pPr>
        <w:spacing w:after="0" w:line="240" w:lineRule="auto"/>
      </w:pPr>
      <w:r>
        <w:separator/>
      </w:r>
    </w:p>
  </w:endnote>
  <w:endnote w:type="continuationSeparator" w:id="0">
    <w:p w14:paraId="4BD4F67F" w14:textId="77777777" w:rsidR="00120CA7" w:rsidRDefault="00120CA7" w:rsidP="0017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EE57" w14:textId="77777777" w:rsidR="00F374F4" w:rsidRDefault="00F374F4" w:rsidP="00794C63">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A396" w14:textId="0DC11184" w:rsidR="00794C63" w:rsidRPr="00794C63" w:rsidRDefault="000B550A" w:rsidP="00E84C5B">
    <w:pPr>
      <w:tabs>
        <w:tab w:val="center" w:pos="4536"/>
        <w:tab w:val="right" w:pos="9498"/>
      </w:tabs>
      <w:rPr>
        <w:rFonts w:ascii="Verdana" w:hAnsi="Verdana"/>
        <w:color w:val="1F497D" w:themeColor="text2"/>
        <w:sz w:val="16"/>
        <w:szCs w:val="16"/>
      </w:rPr>
    </w:pPr>
    <w:r>
      <w:rPr>
        <w:rFonts w:ascii="Verdana" w:hAnsi="Verdana"/>
        <w:noProof/>
        <w:color w:val="1F497D" w:themeColor="text2"/>
        <w:sz w:val="16"/>
        <w:szCs w:val="16"/>
      </w:rPr>
      <w:drawing>
        <wp:anchor distT="0" distB="0" distL="114300" distR="114300" simplePos="0" relativeHeight="251659264" behindDoc="1" locked="0" layoutInCell="1" allowOverlap="1" wp14:anchorId="6A2A76D1" wp14:editId="6798E968">
          <wp:simplePos x="0" y="0"/>
          <wp:positionH relativeFrom="column">
            <wp:posOffset>-864870</wp:posOffset>
          </wp:positionH>
          <wp:positionV relativeFrom="paragraph">
            <wp:posOffset>-401320</wp:posOffset>
          </wp:positionV>
          <wp:extent cx="7519670" cy="708660"/>
          <wp:effectExtent l="0" t="0" r="5080" b="0"/>
          <wp:wrapTight wrapText="bothSides">
            <wp:wrapPolygon edited="0">
              <wp:start x="0" y="0"/>
              <wp:lineTo x="0" y="20903"/>
              <wp:lineTo x="21560" y="20903"/>
              <wp:lineTo x="21560" y="0"/>
              <wp:lineTo x="0" y="0"/>
            </wp:wrapPolygon>
          </wp:wrapTight>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torghatten.png"/>
                  <pic:cNvPicPr/>
                </pic:nvPicPr>
                <pic:blipFill>
                  <a:blip r:embed="rId1">
                    <a:extLst>
                      <a:ext uri="{28A0092B-C50C-407E-A947-70E740481C1C}">
                        <a14:useLocalDpi xmlns:a14="http://schemas.microsoft.com/office/drawing/2010/main" val="0"/>
                      </a:ext>
                    </a:extLst>
                  </a:blip>
                  <a:stretch>
                    <a:fillRect/>
                  </a:stretch>
                </pic:blipFill>
                <pic:spPr>
                  <a:xfrm>
                    <a:off x="0" y="0"/>
                    <a:ext cx="7519670" cy="708660"/>
                  </a:xfrm>
                  <a:prstGeom prst="rect">
                    <a:avLst/>
                  </a:prstGeom>
                </pic:spPr>
              </pic:pic>
            </a:graphicData>
          </a:graphic>
          <wp14:sizeRelH relativeFrom="page">
            <wp14:pctWidth>0</wp14:pctWidth>
          </wp14:sizeRelH>
          <wp14:sizeRelV relativeFrom="page">
            <wp14:pctHeight>0</wp14:pctHeight>
          </wp14:sizeRelV>
        </wp:anchor>
      </w:drawing>
    </w:r>
    <w:r w:rsidR="00E84C5B">
      <w:rPr>
        <w:rFonts w:ascii="Verdana" w:hAnsi="Verdana"/>
        <w:color w:val="1F497D" w:themeColor="text2"/>
        <w:sz w:val="16"/>
        <w:szCs w:val="16"/>
      </w:rPr>
      <w:br/>
      <w:t xml:space="preserve"> </w:t>
    </w:r>
    <w:r w:rsidR="00E84C5B">
      <w:rPr>
        <w:rFonts w:ascii="Verdana" w:hAnsi="Verdana"/>
        <w:color w:val="1F497D" w:themeColor="text2"/>
        <w:sz w:val="16"/>
        <w:szCs w:val="16"/>
      </w:rPr>
      <w:tab/>
    </w:r>
    <w:sdt>
      <w:sdtPr>
        <w:rPr>
          <w:rFonts w:ascii="Verdana" w:hAnsi="Verdana"/>
          <w:color w:val="1F497D" w:themeColor="text2"/>
          <w:sz w:val="16"/>
          <w:szCs w:val="16"/>
        </w:rPr>
        <w:alias w:val="Tittel"/>
        <w:tag w:val=""/>
        <w:id w:val="-1395354033"/>
        <w:dataBinding w:prefixMappings="xmlns:ns0='http://purl.org/dc/elements/1.1/' xmlns:ns1='http://schemas.openxmlformats.org/package/2006/metadata/core-properties' " w:xpath="/ns1:coreProperties[1]/ns0:title[1]" w:storeItemID="{6C3C8BC8-F283-45AE-878A-BAB7291924A1}"/>
        <w:text/>
      </w:sdtPr>
      <w:sdtEndPr/>
      <w:sdtContent>
        <w:r w:rsidR="00236208">
          <w:rPr>
            <w:rFonts w:ascii="Verdana" w:hAnsi="Verdana"/>
            <w:color w:val="1F497D" w:themeColor="text2"/>
            <w:sz w:val="16"/>
            <w:szCs w:val="16"/>
          </w:rPr>
          <w:t>Reglement for formannskapet</w:t>
        </w:r>
      </w:sdtContent>
    </w:sdt>
    <w:r w:rsidR="00794C63" w:rsidRPr="0005784F">
      <w:rPr>
        <w:rFonts w:ascii="Verdana" w:hAnsi="Verdana"/>
        <w:color w:val="1F497D" w:themeColor="text2"/>
        <w:sz w:val="16"/>
        <w:szCs w:val="16"/>
      </w:rPr>
      <w:t xml:space="preserve"> | </w:t>
    </w:r>
    <w:r>
      <w:rPr>
        <w:rFonts w:ascii="Verdana" w:hAnsi="Verdana"/>
        <w:color w:val="1F497D" w:themeColor="text2"/>
        <w:sz w:val="16"/>
        <w:szCs w:val="16"/>
      </w:rPr>
      <w:t>Brønnøy</w:t>
    </w:r>
    <w:r w:rsidR="00794C63" w:rsidRPr="0005784F">
      <w:rPr>
        <w:rFonts w:ascii="Verdana" w:hAnsi="Verdana"/>
        <w:color w:val="1F497D" w:themeColor="text2"/>
        <w:sz w:val="16"/>
        <w:szCs w:val="16"/>
      </w:rPr>
      <w:t xml:space="preserve"> kommune</w:t>
    </w:r>
    <w:r w:rsidR="00E84C5B">
      <w:rPr>
        <w:rFonts w:ascii="Verdana" w:hAnsi="Verdana"/>
        <w:color w:val="1F497D" w:themeColor="text2"/>
        <w:sz w:val="16"/>
        <w:szCs w:val="16"/>
      </w:rPr>
      <w:tab/>
    </w:r>
    <w:r w:rsidR="00794C63" w:rsidRPr="00794C63">
      <w:rPr>
        <w:rFonts w:ascii="Verdana" w:hAnsi="Verdana"/>
        <w:color w:val="1F497D" w:themeColor="text2"/>
        <w:sz w:val="16"/>
        <w:szCs w:val="16"/>
      </w:rPr>
      <w:fldChar w:fldCharType="begin"/>
    </w:r>
    <w:r w:rsidR="00794C63" w:rsidRPr="00794C63">
      <w:rPr>
        <w:rFonts w:ascii="Verdana" w:hAnsi="Verdana"/>
        <w:color w:val="1F497D" w:themeColor="text2"/>
        <w:sz w:val="16"/>
        <w:szCs w:val="16"/>
      </w:rPr>
      <w:instrText xml:space="preserve"> PAGE  \* Arabic  \* MERGEFORMAT </w:instrText>
    </w:r>
    <w:r w:rsidR="00794C63" w:rsidRPr="00794C63">
      <w:rPr>
        <w:rFonts w:ascii="Verdana" w:hAnsi="Verdana"/>
        <w:color w:val="1F497D" w:themeColor="text2"/>
        <w:sz w:val="16"/>
        <w:szCs w:val="16"/>
      </w:rPr>
      <w:fldChar w:fldCharType="separate"/>
    </w:r>
    <w:r w:rsidR="00591C70">
      <w:rPr>
        <w:rFonts w:ascii="Verdana" w:hAnsi="Verdana"/>
        <w:noProof/>
        <w:color w:val="1F497D" w:themeColor="text2"/>
        <w:sz w:val="16"/>
        <w:szCs w:val="16"/>
      </w:rPr>
      <w:t>8</w:t>
    </w:r>
    <w:r w:rsidR="00794C63" w:rsidRPr="00794C63">
      <w:rPr>
        <w:rFonts w:ascii="Verdana" w:hAnsi="Verdana"/>
        <w:color w:val="1F497D" w:themeColor="text2"/>
        <w:sz w:val="16"/>
        <w:szCs w:val="16"/>
      </w:rPr>
      <w:fldChar w:fldCharType="end"/>
    </w:r>
    <w:r w:rsidR="00794C63" w:rsidRPr="00794C63">
      <w:rPr>
        <w:rFonts w:ascii="Verdana" w:hAnsi="Verdana"/>
        <w:color w:val="1F497D" w:themeColor="text2"/>
        <w:sz w:val="16"/>
        <w:szCs w:val="16"/>
      </w:rPr>
      <w:t xml:space="preserve"> av </w:t>
    </w:r>
    <w:r w:rsidR="00794C63" w:rsidRPr="00794C63">
      <w:rPr>
        <w:rFonts w:ascii="Verdana" w:hAnsi="Verdana"/>
        <w:color w:val="1F497D" w:themeColor="text2"/>
        <w:sz w:val="16"/>
        <w:szCs w:val="16"/>
      </w:rPr>
      <w:fldChar w:fldCharType="begin"/>
    </w:r>
    <w:r w:rsidR="00794C63" w:rsidRPr="00794C63">
      <w:rPr>
        <w:rFonts w:ascii="Verdana" w:hAnsi="Verdana"/>
        <w:color w:val="1F497D" w:themeColor="text2"/>
        <w:sz w:val="16"/>
        <w:szCs w:val="16"/>
      </w:rPr>
      <w:instrText xml:space="preserve"> NUMPAGES  \* Arabic  \* MERGEFORMAT </w:instrText>
    </w:r>
    <w:r w:rsidR="00794C63" w:rsidRPr="00794C63">
      <w:rPr>
        <w:rFonts w:ascii="Verdana" w:hAnsi="Verdana"/>
        <w:color w:val="1F497D" w:themeColor="text2"/>
        <w:sz w:val="16"/>
        <w:szCs w:val="16"/>
      </w:rPr>
      <w:fldChar w:fldCharType="separate"/>
    </w:r>
    <w:r w:rsidR="00591C70">
      <w:rPr>
        <w:rFonts w:ascii="Verdana" w:hAnsi="Verdana"/>
        <w:noProof/>
        <w:color w:val="1F497D" w:themeColor="text2"/>
        <w:sz w:val="16"/>
        <w:szCs w:val="16"/>
      </w:rPr>
      <w:t>8</w:t>
    </w:r>
    <w:r w:rsidR="00794C63" w:rsidRPr="00794C63">
      <w:rPr>
        <w:rFonts w:ascii="Verdana" w:hAnsi="Verdana"/>
        <w:color w:val="1F497D" w:themeColor="text2"/>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32A4" w14:textId="77777777" w:rsidR="00120CA7" w:rsidRDefault="00120CA7" w:rsidP="00170F83">
      <w:pPr>
        <w:spacing w:after="0" w:line="240" w:lineRule="auto"/>
      </w:pPr>
      <w:r>
        <w:separator/>
      </w:r>
    </w:p>
  </w:footnote>
  <w:footnote w:type="continuationSeparator" w:id="0">
    <w:p w14:paraId="21BA5640" w14:textId="77777777" w:rsidR="00120CA7" w:rsidRDefault="00120CA7" w:rsidP="00170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7F78" w14:textId="77777777" w:rsidR="003D6E47" w:rsidRDefault="003D6E47" w:rsidP="003D6E47">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3E37" w14:textId="799813CA" w:rsidR="00794C63" w:rsidRDefault="00E2032C" w:rsidP="00E2032C">
    <w:pPr>
      <w:pStyle w:val="Topptekst"/>
    </w:pPr>
    <w:r>
      <w:rPr>
        <w:noProof/>
      </w:rPr>
      <w:drawing>
        <wp:inline distT="0" distB="0" distL="0" distR="0" wp14:anchorId="5A3C1864" wp14:editId="282C6F7D">
          <wp:extent cx="1798336" cy="801618"/>
          <wp:effectExtent l="0" t="0" r="0" b="0"/>
          <wp:docPr id="1143565964" name="Bilde 1143565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 med kommunenavn.jpg"/>
                  <pic:cNvPicPr/>
                </pic:nvPicPr>
                <pic:blipFill>
                  <a:blip r:embed="rId1">
                    <a:extLst>
                      <a:ext uri="{28A0092B-C50C-407E-A947-70E740481C1C}">
                        <a14:useLocalDpi xmlns:a14="http://schemas.microsoft.com/office/drawing/2010/main" val="0"/>
                      </a:ext>
                    </a:extLst>
                  </a:blip>
                  <a:stretch>
                    <a:fillRect/>
                  </a:stretch>
                </pic:blipFill>
                <pic:spPr>
                  <a:xfrm>
                    <a:off x="0" y="0"/>
                    <a:ext cx="1849986" cy="8246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4989" w14:textId="77777777" w:rsidR="00794C63" w:rsidRDefault="00794C63" w:rsidP="003D6E47">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7A1A"/>
    <w:multiLevelType w:val="hybridMultilevel"/>
    <w:tmpl w:val="11ECEDF6"/>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E6696F"/>
    <w:multiLevelType w:val="hybridMultilevel"/>
    <w:tmpl w:val="82405512"/>
    <w:lvl w:ilvl="0" w:tplc="04140001">
      <w:start w:val="1"/>
      <w:numFmt w:val="bullet"/>
      <w:lvlText w:val=""/>
      <w:lvlJc w:val="left"/>
      <w:pPr>
        <w:tabs>
          <w:tab w:val="num" w:pos="360"/>
        </w:tabs>
        <w:ind w:left="360" w:hanging="360"/>
      </w:pPr>
      <w:rPr>
        <w:rFonts w:ascii="Symbol" w:hAnsi="Symbol" w:hint="default"/>
      </w:rPr>
    </w:lvl>
    <w:lvl w:ilvl="1" w:tplc="FC364E9E">
      <w:numFmt w:val="bullet"/>
      <w:lvlText w:val="-"/>
      <w:lvlJc w:val="left"/>
      <w:pPr>
        <w:tabs>
          <w:tab w:val="num" w:pos="1080"/>
        </w:tabs>
        <w:ind w:left="1080" w:hanging="360"/>
      </w:pPr>
      <w:rPr>
        <w:rFonts w:ascii="Times New Roman" w:eastAsia="Times New Roman" w:hAnsi="Times New Roman" w:cs="Times New Roman"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DFB4CA2"/>
    <w:multiLevelType w:val="hybridMultilevel"/>
    <w:tmpl w:val="4E9E6CF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585B9D"/>
    <w:multiLevelType w:val="hybridMultilevel"/>
    <w:tmpl w:val="AC82754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747A8A"/>
    <w:multiLevelType w:val="hybridMultilevel"/>
    <w:tmpl w:val="8514E1E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9691D"/>
    <w:multiLevelType w:val="multilevel"/>
    <w:tmpl w:val="358825AE"/>
    <w:lvl w:ilvl="0">
      <w:start w:val="1"/>
      <w:numFmt w:val="decimal"/>
      <w:lvlText w:val="%1."/>
      <w:lvlJc w:val="left"/>
      <w:pPr>
        <w:ind w:left="360" w:hanging="360"/>
      </w:pPr>
    </w:lvl>
    <w:lvl w:ilvl="1">
      <w:start w:val="1"/>
      <w:numFmt w:val="lowerLetter"/>
      <w:lvlText w:val="%2)"/>
      <w:lvlJc w:val="left"/>
      <w:pPr>
        <w:ind w:left="792" w:hanging="432"/>
      </w:pPr>
      <w:rPr>
        <w:rFonts w:ascii="Times New Roman" w:eastAsiaTheme="minorHAnsi" w:hAnsi="Times New Roman"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E7084"/>
    <w:multiLevelType w:val="hybridMultilevel"/>
    <w:tmpl w:val="8D185A5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DB00E3"/>
    <w:multiLevelType w:val="hybridMultilevel"/>
    <w:tmpl w:val="4EEAF60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6152D2"/>
    <w:multiLevelType w:val="hybridMultilevel"/>
    <w:tmpl w:val="FC282F46"/>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3E2C30"/>
    <w:multiLevelType w:val="singleLevel"/>
    <w:tmpl w:val="04140015"/>
    <w:lvl w:ilvl="0">
      <w:start w:val="1"/>
      <w:numFmt w:val="upperLetter"/>
      <w:lvlText w:val="%1."/>
      <w:lvlJc w:val="left"/>
      <w:pPr>
        <w:tabs>
          <w:tab w:val="num" w:pos="360"/>
        </w:tabs>
        <w:ind w:left="360" w:hanging="360"/>
      </w:pPr>
      <w:rPr>
        <w:rFonts w:hint="default"/>
      </w:rPr>
    </w:lvl>
  </w:abstractNum>
  <w:abstractNum w:abstractNumId="10" w15:restartNumberingAfterBreak="0">
    <w:nsid w:val="3ADA7342"/>
    <w:multiLevelType w:val="hybridMultilevel"/>
    <w:tmpl w:val="FC60BAD6"/>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40C4806"/>
    <w:multiLevelType w:val="hybridMultilevel"/>
    <w:tmpl w:val="805CB81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2E07DC"/>
    <w:multiLevelType w:val="hybridMultilevel"/>
    <w:tmpl w:val="248EA81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5E6A49"/>
    <w:multiLevelType w:val="hybridMultilevel"/>
    <w:tmpl w:val="97A28AA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E5428F"/>
    <w:multiLevelType w:val="hybridMultilevel"/>
    <w:tmpl w:val="780A8BC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ADB4D2B"/>
    <w:multiLevelType w:val="hybridMultilevel"/>
    <w:tmpl w:val="5CE88DE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B187913"/>
    <w:multiLevelType w:val="hybridMultilevel"/>
    <w:tmpl w:val="2DE640B2"/>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FD8342A"/>
    <w:multiLevelType w:val="hybridMultilevel"/>
    <w:tmpl w:val="FD68244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FC540E"/>
    <w:multiLevelType w:val="hybridMultilevel"/>
    <w:tmpl w:val="41362A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75733ED"/>
    <w:multiLevelType w:val="hybridMultilevel"/>
    <w:tmpl w:val="AAB0916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8C4C0E"/>
    <w:multiLevelType w:val="hybridMultilevel"/>
    <w:tmpl w:val="13EA5A3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B241F07"/>
    <w:multiLevelType w:val="singleLevel"/>
    <w:tmpl w:val="04140017"/>
    <w:lvl w:ilvl="0">
      <w:start w:val="1"/>
      <w:numFmt w:val="lowerLetter"/>
      <w:lvlText w:val="%1)"/>
      <w:lvlJc w:val="left"/>
      <w:pPr>
        <w:tabs>
          <w:tab w:val="num" w:pos="360"/>
        </w:tabs>
        <w:ind w:left="360" w:hanging="360"/>
      </w:pPr>
      <w:rPr>
        <w:rFonts w:hint="default"/>
      </w:rPr>
    </w:lvl>
  </w:abstractNum>
  <w:abstractNum w:abstractNumId="22" w15:restartNumberingAfterBreak="0">
    <w:nsid w:val="71CB4697"/>
    <w:multiLevelType w:val="hybridMultilevel"/>
    <w:tmpl w:val="72EA138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A360A1"/>
    <w:multiLevelType w:val="hybridMultilevel"/>
    <w:tmpl w:val="BC6CEC86"/>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D31B52"/>
    <w:multiLevelType w:val="hybridMultilevel"/>
    <w:tmpl w:val="BE6A966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FBC211C"/>
    <w:multiLevelType w:val="hybridMultilevel"/>
    <w:tmpl w:val="E070CC2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num w:numId="1" w16cid:durableId="1667661593">
    <w:abstractNumId w:val="23"/>
  </w:num>
  <w:num w:numId="2" w16cid:durableId="885138862">
    <w:abstractNumId w:val="6"/>
  </w:num>
  <w:num w:numId="3" w16cid:durableId="1881820369">
    <w:abstractNumId w:val="11"/>
  </w:num>
  <w:num w:numId="4" w16cid:durableId="1630892343">
    <w:abstractNumId w:val="25"/>
  </w:num>
  <w:num w:numId="5" w16cid:durableId="1460489793">
    <w:abstractNumId w:val="10"/>
  </w:num>
  <w:num w:numId="6" w16cid:durableId="124353637">
    <w:abstractNumId w:val="15"/>
  </w:num>
  <w:num w:numId="7" w16cid:durableId="1164473564">
    <w:abstractNumId w:val="8"/>
  </w:num>
  <w:num w:numId="8" w16cid:durableId="817041840">
    <w:abstractNumId w:val="0"/>
  </w:num>
  <w:num w:numId="9" w16cid:durableId="206726525">
    <w:abstractNumId w:val="16"/>
  </w:num>
  <w:num w:numId="10" w16cid:durableId="1595937594">
    <w:abstractNumId w:val="3"/>
  </w:num>
  <w:num w:numId="11" w16cid:durableId="1092433015">
    <w:abstractNumId w:val="24"/>
  </w:num>
  <w:num w:numId="12" w16cid:durableId="125857261">
    <w:abstractNumId w:val="4"/>
  </w:num>
  <w:num w:numId="13" w16cid:durableId="277950315">
    <w:abstractNumId w:val="14"/>
  </w:num>
  <w:num w:numId="14" w16cid:durableId="652487569">
    <w:abstractNumId w:val="1"/>
  </w:num>
  <w:num w:numId="15" w16cid:durableId="495074108">
    <w:abstractNumId w:val="19"/>
  </w:num>
  <w:num w:numId="16" w16cid:durableId="1644773188">
    <w:abstractNumId w:val="2"/>
  </w:num>
  <w:num w:numId="17" w16cid:durableId="1172530538">
    <w:abstractNumId w:val="20"/>
  </w:num>
  <w:num w:numId="18" w16cid:durableId="493568160">
    <w:abstractNumId w:val="7"/>
  </w:num>
  <w:num w:numId="19" w16cid:durableId="1934822241">
    <w:abstractNumId w:val="13"/>
  </w:num>
  <w:num w:numId="20" w16cid:durableId="210770674">
    <w:abstractNumId w:val="9"/>
  </w:num>
  <w:num w:numId="21" w16cid:durableId="9527585">
    <w:abstractNumId w:val="21"/>
  </w:num>
  <w:num w:numId="22" w16cid:durableId="72553392">
    <w:abstractNumId w:val="22"/>
  </w:num>
  <w:num w:numId="23" w16cid:durableId="768741694">
    <w:abstractNumId w:val="17"/>
  </w:num>
  <w:num w:numId="24" w16cid:durableId="1060713216">
    <w:abstractNumId w:val="12"/>
  </w:num>
  <w:num w:numId="25" w16cid:durableId="457721805">
    <w:abstractNumId w:val="17"/>
  </w:num>
  <w:num w:numId="26" w16cid:durableId="1552692317">
    <w:abstractNumId w:val="5"/>
  </w:num>
  <w:num w:numId="27" w16cid:durableId="977180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CA7"/>
    <w:rsid w:val="000034E9"/>
    <w:rsid w:val="000245C9"/>
    <w:rsid w:val="0005784F"/>
    <w:rsid w:val="00060B87"/>
    <w:rsid w:val="0006483F"/>
    <w:rsid w:val="00066947"/>
    <w:rsid w:val="00073079"/>
    <w:rsid w:val="00095053"/>
    <w:rsid w:val="000B550A"/>
    <w:rsid w:val="000F34A4"/>
    <w:rsid w:val="000F3C45"/>
    <w:rsid w:val="00101CE5"/>
    <w:rsid w:val="001031D5"/>
    <w:rsid w:val="00110648"/>
    <w:rsid w:val="001111A1"/>
    <w:rsid w:val="00120CA7"/>
    <w:rsid w:val="00122C5D"/>
    <w:rsid w:val="001519BF"/>
    <w:rsid w:val="00170F83"/>
    <w:rsid w:val="00173154"/>
    <w:rsid w:val="001A370B"/>
    <w:rsid w:val="001C4BFF"/>
    <w:rsid w:val="00203F23"/>
    <w:rsid w:val="00206172"/>
    <w:rsid w:val="0022751E"/>
    <w:rsid w:val="0022757B"/>
    <w:rsid w:val="00236208"/>
    <w:rsid w:val="00237108"/>
    <w:rsid w:val="002407C4"/>
    <w:rsid w:val="00240EB3"/>
    <w:rsid w:val="00291B50"/>
    <w:rsid w:val="002D13B1"/>
    <w:rsid w:val="002D7619"/>
    <w:rsid w:val="002E0E34"/>
    <w:rsid w:val="003065A5"/>
    <w:rsid w:val="00315429"/>
    <w:rsid w:val="00326772"/>
    <w:rsid w:val="00333E5E"/>
    <w:rsid w:val="0034621C"/>
    <w:rsid w:val="003D6E47"/>
    <w:rsid w:val="003F1A1F"/>
    <w:rsid w:val="00472A66"/>
    <w:rsid w:val="004A1B29"/>
    <w:rsid w:val="004C724D"/>
    <w:rsid w:val="00500F5C"/>
    <w:rsid w:val="00504034"/>
    <w:rsid w:val="00533577"/>
    <w:rsid w:val="00551ADE"/>
    <w:rsid w:val="0057595E"/>
    <w:rsid w:val="00591C70"/>
    <w:rsid w:val="005957BC"/>
    <w:rsid w:val="005A4F1D"/>
    <w:rsid w:val="005C42F1"/>
    <w:rsid w:val="005D6B02"/>
    <w:rsid w:val="006239A1"/>
    <w:rsid w:val="006473F6"/>
    <w:rsid w:val="00651A48"/>
    <w:rsid w:val="00661A64"/>
    <w:rsid w:val="0066750B"/>
    <w:rsid w:val="0067103C"/>
    <w:rsid w:val="006812AF"/>
    <w:rsid w:val="00686AAE"/>
    <w:rsid w:val="006A3ECB"/>
    <w:rsid w:val="006C2B26"/>
    <w:rsid w:val="006E294A"/>
    <w:rsid w:val="0070359F"/>
    <w:rsid w:val="00713910"/>
    <w:rsid w:val="0071589C"/>
    <w:rsid w:val="0074164F"/>
    <w:rsid w:val="007622FF"/>
    <w:rsid w:val="00781A65"/>
    <w:rsid w:val="00794C63"/>
    <w:rsid w:val="00796585"/>
    <w:rsid w:val="007A15C6"/>
    <w:rsid w:val="007B552C"/>
    <w:rsid w:val="007B78EA"/>
    <w:rsid w:val="0085134F"/>
    <w:rsid w:val="008541A3"/>
    <w:rsid w:val="00854500"/>
    <w:rsid w:val="008A0337"/>
    <w:rsid w:val="008A4E0E"/>
    <w:rsid w:val="008B039A"/>
    <w:rsid w:val="008D40A0"/>
    <w:rsid w:val="008E1E36"/>
    <w:rsid w:val="008F4243"/>
    <w:rsid w:val="008F5FC7"/>
    <w:rsid w:val="00916A14"/>
    <w:rsid w:val="009208BF"/>
    <w:rsid w:val="00935CD0"/>
    <w:rsid w:val="00936303"/>
    <w:rsid w:val="00956610"/>
    <w:rsid w:val="00996B79"/>
    <w:rsid w:val="009A535C"/>
    <w:rsid w:val="009B3850"/>
    <w:rsid w:val="009D555B"/>
    <w:rsid w:val="00A4629F"/>
    <w:rsid w:val="00A478CD"/>
    <w:rsid w:val="00A51954"/>
    <w:rsid w:val="00A962E2"/>
    <w:rsid w:val="00AB3690"/>
    <w:rsid w:val="00AE5C7A"/>
    <w:rsid w:val="00AF4CE7"/>
    <w:rsid w:val="00AF5949"/>
    <w:rsid w:val="00B159F1"/>
    <w:rsid w:val="00B319EF"/>
    <w:rsid w:val="00B434C8"/>
    <w:rsid w:val="00B56307"/>
    <w:rsid w:val="00B636C0"/>
    <w:rsid w:val="00B65DD0"/>
    <w:rsid w:val="00B6696A"/>
    <w:rsid w:val="00BD1592"/>
    <w:rsid w:val="00C2203C"/>
    <w:rsid w:val="00C30206"/>
    <w:rsid w:val="00C433FD"/>
    <w:rsid w:val="00C87009"/>
    <w:rsid w:val="00C96B47"/>
    <w:rsid w:val="00CA6941"/>
    <w:rsid w:val="00CB46D2"/>
    <w:rsid w:val="00CB6FAA"/>
    <w:rsid w:val="00CC4E0C"/>
    <w:rsid w:val="00CE2013"/>
    <w:rsid w:val="00D21D5D"/>
    <w:rsid w:val="00D453CB"/>
    <w:rsid w:val="00D45E95"/>
    <w:rsid w:val="00D51EE5"/>
    <w:rsid w:val="00D60275"/>
    <w:rsid w:val="00D6634E"/>
    <w:rsid w:val="00DC1B80"/>
    <w:rsid w:val="00DE0083"/>
    <w:rsid w:val="00E130F5"/>
    <w:rsid w:val="00E17572"/>
    <w:rsid w:val="00E17842"/>
    <w:rsid w:val="00E2032C"/>
    <w:rsid w:val="00E24810"/>
    <w:rsid w:val="00E24DFA"/>
    <w:rsid w:val="00E362B3"/>
    <w:rsid w:val="00E45138"/>
    <w:rsid w:val="00E84C5B"/>
    <w:rsid w:val="00E910A1"/>
    <w:rsid w:val="00EC5EEF"/>
    <w:rsid w:val="00EE7ACE"/>
    <w:rsid w:val="00F03D82"/>
    <w:rsid w:val="00F2548E"/>
    <w:rsid w:val="00F374F4"/>
    <w:rsid w:val="00F5275A"/>
    <w:rsid w:val="00F94EA9"/>
    <w:rsid w:val="00FA6024"/>
    <w:rsid w:val="00FA61B7"/>
    <w:rsid w:val="00FB5D61"/>
    <w:rsid w:val="00FF65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D5DE90"/>
  <w15:docId w15:val="{8D99F14A-3143-47AB-989C-85C631AD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690"/>
    <w:pPr>
      <w:spacing w:after="180" w:line="274" w:lineRule="auto"/>
    </w:pPr>
    <w:rPr>
      <w:rFonts w:ascii="Times New Roman" w:hAnsi="Times New Roman" w:cs="Times New Roman"/>
      <w:sz w:val="24"/>
      <w:szCs w:val="24"/>
    </w:rPr>
  </w:style>
  <w:style w:type="paragraph" w:styleId="Overskrift1">
    <w:name w:val="heading 1"/>
    <w:basedOn w:val="Normal"/>
    <w:next w:val="Normal"/>
    <w:link w:val="Overskrift1Tegn"/>
    <w:uiPriority w:val="9"/>
    <w:qFormat/>
    <w:rsid w:val="009D555B"/>
    <w:pPr>
      <w:keepNext/>
      <w:keepLines/>
      <w:spacing w:before="360" w:after="0" w:line="240" w:lineRule="auto"/>
      <w:jc w:val="both"/>
      <w:outlineLvl w:val="0"/>
    </w:pPr>
    <w:rPr>
      <w:rFonts w:ascii="Verdana" w:eastAsiaTheme="majorEastAsia" w:hAnsi="Verdana" w:cstheme="majorBidi"/>
      <w:b/>
      <w:bCs/>
      <w:color w:val="FA8000" w:themeColor="accent1"/>
      <w:spacing w:val="20"/>
      <w:sz w:val="32"/>
      <w:szCs w:val="28"/>
    </w:rPr>
  </w:style>
  <w:style w:type="paragraph" w:styleId="Overskrift2">
    <w:name w:val="heading 2"/>
    <w:basedOn w:val="Normal"/>
    <w:next w:val="Normal"/>
    <w:link w:val="Overskrift2Tegn"/>
    <w:unhideWhenUsed/>
    <w:qFormat/>
    <w:rsid w:val="00A962E2"/>
    <w:pPr>
      <w:keepNext/>
      <w:keepLines/>
      <w:spacing w:before="120" w:after="0" w:line="240" w:lineRule="auto"/>
      <w:jc w:val="both"/>
      <w:outlineLvl w:val="1"/>
    </w:pPr>
    <w:rPr>
      <w:rFonts w:ascii="Verdana" w:eastAsiaTheme="majorEastAsia" w:hAnsi="Verdana" w:cstheme="majorBidi"/>
      <w:b/>
      <w:bCs/>
      <w:color w:val="FA8000" w:themeColor="accent1"/>
    </w:rPr>
  </w:style>
  <w:style w:type="paragraph" w:styleId="Overskrift3">
    <w:name w:val="heading 3"/>
    <w:basedOn w:val="Normal"/>
    <w:next w:val="Normal"/>
    <w:link w:val="Overskrift3Tegn"/>
    <w:uiPriority w:val="9"/>
    <w:unhideWhenUsed/>
    <w:qFormat/>
    <w:rsid w:val="009D555B"/>
    <w:pPr>
      <w:keepNext/>
      <w:keepLines/>
      <w:spacing w:before="20" w:after="0" w:line="240" w:lineRule="auto"/>
      <w:jc w:val="both"/>
      <w:outlineLvl w:val="2"/>
    </w:pPr>
    <w:rPr>
      <w:rFonts w:ascii="Verdana" w:eastAsiaTheme="majorEastAsia" w:hAnsi="Verdana" w:cstheme="majorBidi"/>
      <w:bCs/>
      <w:color w:val="1F497D" w:themeColor="text2"/>
      <w:spacing w:val="14"/>
      <w:sz w:val="22"/>
      <w:szCs w:val="22"/>
    </w:rPr>
  </w:style>
  <w:style w:type="paragraph" w:styleId="Overskrift4">
    <w:name w:val="heading 4"/>
    <w:basedOn w:val="Normal"/>
    <w:next w:val="Normal"/>
    <w:link w:val="Overskrift4Tegn"/>
    <w:uiPriority w:val="9"/>
    <w:semiHidden/>
    <w:unhideWhenUsed/>
    <w:qFormat/>
    <w:rsid w:val="001519BF"/>
    <w:pPr>
      <w:keepNext/>
      <w:keepLines/>
      <w:spacing w:before="200" w:after="0"/>
      <w:outlineLvl w:val="3"/>
    </w:pPr>
    <w:rPr>
      <w:rFonts w:eastAsiaTheme="majorEastAsia" w:cstheme="majorBidi"/>
      <w:b/>
      <w:bCs/>
      <w:i/>
      <w:iCs/>
      <w:color w:val="000000"/>
    </w:rPr>
  </w:style>
  <w:style w:type="paragraph" w:styleId="Overskrift5">
    <w:name w:val="heading 5"/>
    <w:basedOn w:val="Normal"/>
    <w:next w:val="Normal"/>
    <w:link w:val="Overskrift5Tegn"/>
    <w:uiPriority w:val="9"/>
    <w:semiHidden/>
    <w:unhideWhenUsed/>
    <w:qFormat/>
    <w:rsid w:val="001519BF"/>
    <w:pPr>
      <w:keepNext/>
      <w:keepLines/>
      <w:spacing w:before="200" w:after="0"/>
      <w:outlineLvl w:val="4"/>
    </w:pPr>
    <w:rPr>
      <w:rFonts w:asciiTheme="majorHAnsi" w:eastAsiaTheme="majorEastAsia" w:hAnsiTheme="majorHAnsi" w:cstheme="majorBidi"/>
      <w:color w:val="000000"/>
      <w:sz w:val="22"/>
    </w:rPr>
  </w:style>
  <w:style w:type="paragraph" w:styleId="Overskrift6">
    <w:name w:val="heading 6"/>
    <w:basedOn w:val="Normal"/>
    <w:next w:val="Normal"/>
    <w:link w:val="Overskrift6Tegn"/>
    <w:uiPriority w:val="9"/>
    <w:semiHidden/>
    <w:unhideWhenUsed/>
    <w:qFormat/>
    <w:rsid w:val="001519BF"/>
    <w:pPr>
      <w:keepNext/>
      <w:keepLines/>
      <w:spacing w:before="200" w:after="0"/>
      <w:outlineLvl w:val="5"/>
    </w:pPr>
    <w:rPr>
      <w:rFonts w:asciiTheme="majorHAnsi" w:eastAsiaTheme="majorEastAsia" w:hAnsiTheme="majorHAnsi" w:cstheme="majorBidi"/>
      <w:iCs/>
      <w:color w:val="FA8000" w:themeColor="accent1"/>
      <w:sz w:val="22"/>
    </w:rPr>
  </w:style>
  <w:style w:type="paragraph" w:styleId="Overskrift7">
    <w:name w:val="heading 7"/>
    <w:basedOn w:val="Normal"/>
    <w:next w:val="Normal"/>
    <w:link w:val="Overskrift7Tegn"/>
    <w:uiPriority w:val="9"/>
    <w:semiHidden/>
    <w:unhideWhenUsed/>
    <w:qFormat/>
    <w:rsid w:val="001519BF"/>
    <w:pPr>
      <w:keepNext/>
      <w:keepLines/>
      <w:spacing w:before="200" w:after="0"/>
      <w:outlineLvl w:val="6"/>
    </w:pPr>
    <w:rPr>
      <w:rFonts w:asciiTheme="majorHAnsi" w:eastAsiaTheme="majorEastAsia" w:hAnsiTheme="majorHAnsi" w:cstheme="majorBidi"/>
      <w:i/>
      <w:iCs/>
      <w:color w:val="000000"/>
      <w:sz w:val="22"/>
    </w:rPr>
  </w:style>
  <w:style w:type="paragraph" w:styleId="Overskrift8">
    <w:name w:val="heading 8"/>
    <w:basedOn w:val="Normal"/>
    <w:next w:val="Normal"/>
    <w:link w:val="Overskrift8Tegn"/>
    <w:uiPriority w:val="9"/>
    <w:semiHidden/>
    <w:unhideWhenUsed/>
    <w:qFormat/>
    <w:rsid w:val="001519BF"/>
    <w:pPr>
      <w:keepNext/>
      <w:keepLines/>
      <w:spacing w:before="200" w:after="0"/>
      <w:outlineLvl w:val="7"/>
    </w:pPr>
    <w:rPr>
      <w:rFonts w:asciiTheme="majorHAnsi" w:eastAsiaTheme="majorEastAsia" w:hAnsiTheme="majorHAnsi" w:cstheme="majorBidi"/>
      <w:color w:val="000000"/>
      <w:sz w:val="20"/>
      <w:szCs w:val="20"/>
    </w:rPr>
  </w:style>
  <w:style w:type="paragraph" w:styleId="Overskrift9">
    <w:name w:val="heading 9"/>
    <w:basedOn w:val="Normal"/>
    <w:next w:val="Normal"/>
    <w:link w:val="Overskrift9Tegn"/>
    <w:uiPriority w:val="9"/>
    <w:semiHidden/>
    <w:unhideWhenUsed/>
    <w:qFormat/>
    <w:rsid w:val="001519B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E910A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910A1"/>
    <w:rPr>
      <w:rFonts w:ascii="Tahoma" w:hAnsi="Tahoma" w:cs="Tahoma"/>
      <w:sz w:val="16"/>
      <w:szCs w:val="16"/>
    </w:rPr>
  </w:style>
  <w:style w:type="character" w:customStyle="1" w:styleId="Overskrift1Tegn">
    <w:name w:val="Overskrift 1 Tegn"/>
    <w:basedOn w:val="Standardskriftforavsnitt"/>
    <w:link w:val="Overskrift1"/>
    <w:uiPriority w:val="9"/>
    <w:rsid w:val="009D555B"/>
    <w:rPr>
      <w:rFonts w:ascii="Verdana" w:eastAsiaTheme="majorEastAsia" w:hAnsi="Verdana" w:cstheme="majorBidi"/>
      <w:b/>
      <w:bCs/>
      <w:color w:val="FA8000" w:themeColor="accent1"/>
      <w:spacing w:val="20"/>
      <w:sz w:val="32"/>
      <w:szCs w:val="28"/>
    </w:rPr>
  </w:style>
  <w:style w:type="paragraph" w:styleId="Overskriftforinnholdsfortegnelse">
    <w:name w:val="TOC Heading"/>
    <w:basedOn w:val="Overskrift1"/>
    <w:next w:val="Normal"/>
    <w:uiPriority w:val="39"/>
    <w:unhideWhenUsed/>
    <w:qFormat/>
    <w:rsid w:val="001519BF"/>
    <w:pPr>
      <w:spacing w:before="480" w:line="264" w:lineRule="auto"/>
      <w:outlineLvl w:val="9"/>
    </w:pPr>
    <w:rPr>
      <w:b w:val="0"/>
    </w:rPr>
  </w:style>
  <w:style w:type="character" w:customStyle="1" w:styleId="Overskrift2Tegn">
    <w:name w:val="Overskrift 2 Tegn"/>
    <w:basedOn w:val="Standardskriftforavsnitt"/>
    <w:link w:val="Overskrift2"/>
    <w:rsid w:val="00A962E2"/>
    <w:rPr>
      <w:rFonts w:ascii="Verdana" w:eastAsiaTheme="majorEastAsia" w:hAnsi="Verdana" w:cstheme="majorBidi"/>
      <w:b/>
      <w:bCs/>
      <w:color w:val="FA8000" w:themeColor="accent1"/>
      <w:sz w:val="24"/>
      <w:szCs w:val="24"/>
    </w:rPr>
  </w:style>
  <w:style w:type="paragraph" w:styleId="NormalWeb">
    <w:name w:val="Normal (Web)"/>
    <w:basedOn w:val="Normal"/>
    <w:unhideWhenUsed/>
    <w:rsid w:val="001519BF"/>
    <w:pPr>
      <w:spacing w:before="100" w:beforeAutospacing="1" w:after="100" w:afterAutospacing="1" w:line="240" w:lineRule="auto"/>
    </w:pPr>
    <w:rPr>
      <w:rFonts w:eastAsia="Times New Roman"/>
    </w:rPr>
  </w:style>
  <w:style w:type="character" w:styleId="Hyperkobling">
    <w:name w:val="Hyperlink"/>
    <w:basedOn w:val="Standardskriftforavsnitt"/>
    <w:uiPriority w:val="99"/>
    <w:unhideWhenUsed/>
    <w:rsid w:val="001519BF"/>
    <w:rPr>
      <w:color w:val="0000FF"/>
      <w:u w:val="single"/>
    </w:rPr>
  </w:style>
  <w:style w:type="character" w:customStyle="1" w:styleId="Overskrift3Tegn">
    <w:name w:val="Overskrift 3 Tegn"/>
    <w:basedOn w:val="Standardskriftforavsnitt"/>
    <w:link w:val="Overskrift3"/>
    <w:uiPriority w:val="9"/>
    <w:rsid w:val="009D555B"/>
    <w:rPr>
      <w:rFonts w:ascii="Verdana" w:eastAsiaTheme="majorEastAsia" w:hAnsi="Verdana" w:cstheme="majorBidi"/>
      <w:bCs/>
      <w:color w:val="1F497D" w:themeColor="text2"/>
      <w:spacing w:val="14"/>
    </w:rPr>
  </w:style>
  <w:style w:type="character" w:customStyle="1" w:styleId="Overskrift4Tegn">
    <w:name w:val="Overskrift 4 Tegn"/>
    <w:basedOn w:val="Standardskriftforavsnitt"/>
    <w:link w:val="Overskrift4"/>
    <w:uiPriority w:val="9"/>
    <w:semiHidden/>
    <w:rsid w:val="001519BF"/>
    <w:rPr>
      <w:rFonts w:eastAsiaTheme="majorEastAsia" w:cstheme="majorBidi"/>
      <w:b/>
      <w:bCs/>
      <w:i/>
      <w:iCs/>
      <w:color w:val="000000"/>
      <w:sz w:val="24"/>
    </w:rPr>
  </w:style>
  <w:style w:type="character" w:customStyle="1" w:styleId="Overskrift5Tegn">
    <w:name w:val="Overskrift 5 Tegn"/>
    <w:basedOn w:val="Standardskriftforavsnitt"/>
    <w:link w:val="Overskrift5"/>
    <w:uiPriority w:val="9"/>
    <w:semiHidden/>
    <w:rsid w:val="001519BF"/>
    <w:rPr>
      <w:rFonts w:asciiTheme="majorHAnsi" w:eastAsiaTheme="majorEastAsia" w:hAnsiTheme="majorHAnsi" w:cstheme="majorBidi"/>
      <w:color w:val="000000"/>
    </w:rPr>
  </w:style>
  <w:style w:type="character" w:customStyle="1" w:styleId="Overskrift6Tegn">
    <w:name w:val="Overskrift 6 Tegn"/>
    <w:basedOn w:val="Standardskriftforavsnitt"/>
    <w:link w:val="Overskrift6"/>
    <w:uiPriority w:val="9"/>
    <w:semiHidden/>
    <w:rsid w:val="001519BF"/>
    <w:rPr>
      <w:rFonts w:asciiTheme="majorHAnsi" w:eastAsiaTheme="majorEastAsia" w:hAnsiTheme="majorHAnsi" w:cstheme="majorBidi"/>
      <w:iCs/>
      <w:color w:val="FA8000" w:themeColor="accent1"/>
    </w:rPr>
  </w:style>
  <w:style w:type="character" w:customStyle="1" w:styleId="Overskrift7Tegn">
    <w:name w:val="Overskrift 7 Tegn"/>
    <w:basedOn w:val="Standardskriftforavsnitt"/>
    <w:link w:val="Overskrift7"/>
    <w:uiPriority w:val="9"/>
    <w:semiHidden/>
    <w:rsid w:val="001519BF"/>
    <w:rPr>
      <w:rFonts w:asciiTheme="majorHAnsi" w:eastAsiaTheme="majorEastAsia" w:hAnsiTheme="majorHAnsi" w:cstheme="majorBidi"/>
      <w:i/>
      <w:iCs/>
      <w:color w:val="000000"/>
    </w:rPr>
  </w:style>
  <w:style w:type="character" w:customStyle="1" w:styleId="Overskrift8Tegn">
    <w:name w:val="Overskrift 8 Tegn"/>
    <w:basedOn w:val="Standardskriftforavsnitt"/>
    <w:link w:val="Overskrift8"/>
    <w:uiPriority w:val="9"/>
    <w:semiHidden/>
    <w:rsid w:val="001519BF"/>
    <w:rPr>
      <w:rFonts w:asciiTheme="majorHAnsi" w:eastAsiaTheme="majorEastAsia" w:hAnsiTheme="majorHAnsi" w:cstheme="majorBidi"/>
      <w:color w:val="000000"/>
      <w:sz w:val="20"/>
      <w:szCs w:val="20"/>
    </w:rPr>
  </w:style>
  <w:style w:type="character" w:customStyle="1" w:styleId="Overskrift9Tegn">
    <w:name w:val="Overskrift 9 Tegn"/>
    <w:basedOn w:val="Standardskriftforavsnitt"/>
    <w:link w:val="Overskrift9"/>
    <w:uiPriority w:val="9"/>
    <w:semiHidden/>
    <w:rsid w:val="001519BF"/>
    <w:rPr>
      <w:rFonts w:asciiTheme="majorHAnsi" w:eastAsiaTheme="majorEastAsia" w:hAnsiTheme="majorHAnsi" w:cstheme="majorBidi"/>
      <w:i/>
      <w:iCs/>
      <w:color w:val="000000"/>
      <w:sz w:val="20"/>
      <w:szCs w:val="20"/>
    </w:rPr>
  </w:style>
  <w:style w:type="paragraph" w:styleId="Bildetekst">
    <w:name w:val="caption"/>
    <w:basedOn w:val="Normal"/>
    <w:next w:val="Normal"/>
    <w:uiPriority w:val="35"/>
    <w:semiHidden/>
    <w:unhideWhenUsed/>
    <w:qFormat/>
    <w:rsid w:val="001519BF"/>
    <w:pPr>
      <w:spacing w:line="240" w:lineRule="auto"/>
    </w:pPr>
    <w:rPr>
      <w:rFonts w:asciiTheme="majorHAnsi" w:eastAsiaTheme="minorEastAsia" w:hAnsiTheme="majorHAnsi"/>
      <w:bCs/>
      <w:smallCaps/>
      <w:color w:val="1F497D" w:themeColor="text2"/>
      <w:spacing w:val="6"/>
      <w:sz w:val="22"/>
      <w:szCs w:val="18"/>
      <w:lang w:bidi="hi-IN"/>
    </w:rPr>
  </w:style>
  <w:style w:type="paragraph" w:styleId="Tittel">
    <w:name w:val="Title"/>
    <w:basedOn w:val="Normal"/>
    <w:next w:val="Normal"/>
    <w:link w:val="TittelTegn"/>
    <w:qFormat/>
    <w:rsid w:val="00AB3690"/>
    <w:rPr>
      <w:rFonts w:ascii="Verdana" w:hAnsi="Verdana"/>
      <w:b/>
      <w:color w:val="FA8000"/>
      <w:sz w:val="56"/>
      <w:szCs w:val="56"/>
    </w:rPr>
  </w:style>
  <w:style w:type="character" w:customStyle="1" w:styleId="TittelTegn">
    <w:name w:val="Tittel Tegn"/>
    <w:basedOn w:val="Standardskriftforavsnitt"/>
    <w:link w:val="Tittel"/>
    <w:rsid w:val="00AB3690"/>
    <w:rPr>
      <w:rFonts w:ascii="Verdana" w:hAnsi="Verdana" w:cs="Times New Roman"/>
      <w:b/>
      <w:color w:val="FA8000"/>
      <w:sz w:val="56"/>
      <w:szCs w:val="56"/>
    </w:rPr>
  </w:style>
  <w:style w:type="paragraph" w:styleId="Undertittel">
    <w:name w:val="Subtitle"/>
    <w:basedOn w:val="Normal"/>
    <w:next w:val="Normal"/>
    <w:link w:val="UndertittelTegn"/>
    <w:uiPriority w:val="11"/>
    <w:qFormat/>
    <w:rsid w:val="00AB3690"/>
    <w:rPr>
      <w:rFonts w:ascii="Verdana" w:hAnsi="Verdana"/>
      <w:color w:val="FA8000"/>
      <w:sz w:val="44"/>
      <w:szCs w:val="44"/>
    </w:rPr>
  </w:style>
  <w:style w:type="character" w:customStyle="1" w:styleId="UndertittelTegn">
    <w:name w:val="Undertittel Tegn"/>
    <w:basedOn w:val="Standardskriftforavsnitt"/>
    <w:link w:val="Undertittel"/>
    <w:uiPriority w:val="11"/>
    <w:rsid w:val="00AB3690"/>
    <w:rPr>
      <w:rFonts w:ascii="Verdana" w:hAnsi="Verdana" w:cs="Times New Roman"/>
      <w:color w:val="FA8000"/>
      <w:sz w:val="44"/>
      <w:szCs w:val="44"/>
    </w:rPr>
  </w:style>
  <w:style w:type="character" w:styleId="Sterk">
    <w:name w:val="Strong"/>
    <w:basedOn w:val="Standardskriftforavsnitt"/>
    <w:qFormat/>
    <w:rsid w:val="001519BF"/>
    <w:rPr>
      <w:b w:val="0"/>
      <w:bCs/>
      <w:i/>
      <w:color w:val="1F497D" w:themeColor="text2"/>
    </w:rPr>
  </w:style>
  <w:style w:type="character" w:styleId="Utheving">
    <w:name w:val="Emphasis"/>
    <w:basedOn w:val="Standardskriftforavsnitt"/>
    <w:uiPriority w:val="20"/>
    <w:qFormat/>
    <w:rsid w:val="001519BF"/>
    <w:rPr>
      <w:b/>
      <w:i/>
      <w:iCs/>
    </w:rPr>
  </w:style>
  <w:style w:type="paragraph" w:styleId="Ingenmellomrom">
    <w:name w:val="No Spacing"/>
    <w:link w:val="IngenmellomromTegn"/>
    <w:uiPriority w:val="1"/>
    <w:qFormat/>
    <w:rsid w:val="001519BF"/>
    <w:pPr>
      <w:spacing w:after="0" w:line="240" w:lineRule="auto"/>
    </w:pPr>
  </w:style>
  <w:style w:type="character" w:customStyle="1" w:styleId="IngenmellomromTegn">
    <w:name w:val="Ingen mellomrom Tegn"/>
    <w:basedOn w:val="Standardskriftforavsnitt"/>
    <w:link w:val="Ingenmellomrom"/>
    <w:uiPriority w:val="1"/>
    <w:rsid w:val="001519BF"/>
  </w:style>
  <w:style w:type="paragraph" w:styleId="Listeavsnitt">
    <w:name w:val="List Paragraph"/>
    <w:basedOn w:val="Normal"/>
    <w:uiPriority w:val="34"/>
    <w:qFormat/>
    <w:rsid w:val="001519BF"/>
    <w:pPr>
      <w:spacing w:line="240" w:lineRule="auto"/>
      <w:ind w:left="720" w:hanging="288"/>
      <w:contextualSpacing/>
    </w:pPr>
    <w:rPr>
      <w:color w:val="1F497D" w:themeColor="text2"/>
    </w:rPr>
  </w:style>
  <w:style w:type="paragraph" w:styleId="Sitat">
    <w:name w:val="Quote"/>
    <w:basedOn w:val="Normal"/>
    <w:next w:val="Normal"/>
    <w:link w:val="SitatTegn"/>
    <w:uiPriority w:val="29"/>
    <w:qFormat/>
    <w:rsid w:val="001519BF"/>
    <w:pPr>
      <w:spacing w:after="0" w:line="360" w:lineRule="auto"/>
      <w:jc w:val="center"/>
    </w:pPr>
    <w:rPr>
      <w:rFonts w:eastAsiaTheme="minorEastAsia"/>
      <w:b/>
      <w:i/>
      <w:iCs/>
      <w:color w:val="FA8000" w:themeColor="accent1"/>
      <w:sz w:val="26"/>
      <w:lang w:bidi="hi-IN"/>
    </w:rPr>
  </w:style>
  <w:style w:type="character" w:customStyle="1" w:styleId="SitatTegn">
    <w:name w:val="Sitat Tegn"/>
    <w:basedOn w:val="Standardskriftforavsnitt"/>
    <w:link w:val="Sitat"/>
    <w:uiPriority w:val="29"/>
    <w:rsid w:val="001519BF"/>
    <w:rPr>
      <w:rFonts w:eastAsiaTheme="minorEastAsia"/>
      <w:b/>
      <w:i/>
      <w:iCs/>
      <w:color w:val="FA8000" w:themeColor="accent1"/>
      <w:sz w:val="26"/>
      <w:lang w:bidi="hi-IN"/>
    </w:rPr>
  </w:style>
  <w:style w:type="paragraph" w:styleId="Sterktsitat">
    <w:name w:val="Intense Quote"/>
    <w:basedOn w:val="Normal"/>
    <w:next w:val="Normal"/>
    <w:link w:val="SterktsitatTegn"/>
    <w:uiPriority w:val="30"/>
    <w:qFormat/>
    <w:rsid w:val="001519BF"/>
    <w:pPr>
      <w:pBdr>
        <w:top w:val="single" w:sz="36" w:space="8" w:color="FA8000" w:themeColor="accent1"/>
        <w:left w:val="single" w:sz="36" w:space="8" w:color="FA8000" w:themeColor="accent1"/>
        <w:bottom w:val="single" w:sz="36" w:space="8" w:color="FA8000" w:themeColor="accent1"/>
        <w:right w:val="single" w:sz="36" w:space="8" w:color="FA8000" w:themeColor="accent1"/>
      </w:pBdr>
      <w:shd w:val="clear" w:color="auto" w:fill="FA8000"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SterktsitatTegn">
    <w:name w:val="Sterkt sitat Tegn"/>
    <w:basedOn w:val="Standardskriftforavsnitt"/>
    <w:link w:val="Sterktsitat"/>
    <w:uiPriority w:val="30"/>
    <w:rsid w:val="001519BF"/>
    <w:rPr>
      <w:rFonts w:asciiTheme="majorHAnsi" w:eastAsiaTheme="minorEastAsia" w:hAnsiTheme="majorHAnsi"/>
      <w:bCs/>
      <w:iCs/>
      <w:color w:val="FFFFFF" w:themeColor="background1"/>
      <w:sz w:val="28"/>
      <w:shd w:val="clear" w:color="auto" w:fill="FA8000" w:themeFill="accent1"/>
      <w:lang w:bidi="hi-IN"/>
    </w:rPr>
  </w:style>
  <w:style w:type="character" w:styleId="Svakutheving">
    <w:name w:val="Subtle Emphasis"/>
    <w:basedOn w:val="Standardskriftforavsnitt"/>
    <w:uiPriority w:val="19"/>
    <w:qFormat/>
    <w:rsid w:val="001519BF"/>
    <w:rPr>
      <w:i/>
      <w:iCs/>
      <w:color w:val="000000"/>
    </w:rPr>
  </w:style>
  <w:style w:type="character" w:styleId="Sterkutheving">
    <w:name w:val="Intense Emphasis"/>
    <w:basedOn w:val="Standardskriftforavsnitt"/>
    <w:uiPriority w:val="21"/>
    <w:qFormat/>
    <w:rsid w:val="001519BF"/>
    <w:rPr>
      <w:b/>
      <w:bCs/>
      <w:i/>
      <w:iCs/>
      <w:color w:val="FA8000" w:themeColor="accent1"/>
    </w:rPr>
  </w:style>
  <w:style w:type="character" w:styleId="Svakreferanse">
    <w:name w:val="Subtle Reference"/>
    <w:basedOn w:val="Standardskriftforavsnitt"/>
    <w:uiPriority w:val="31"/>
    <w:qFormat/>
    <w:rsid w:val="001519BF"/>
    <w:rPr>
      <w:smallCaps/>
      <w:color w:val="000000"/>
      <w:u w:val="single"/>
    </w:rPr>
  </w:style>
  <w:style w:type="character" w:styleId="Sterkreferanse">
    <w:name w:val="Intense Reference"/>
    <w:basedOn w:val="Standardskriftforavsnitt"/>
    <w:uiPriority w:val="32"/>
    <w:qFormat/>
    <w:rsid w:val="001519BF"/>
    <w:rPr>
      <w:b w:val="0"/>
      <w:bCs/>
      <w:smallCaps/>
      <w:color w:val="FA8000" w:themeColor="accent1"/>
      <w:spacing w:val="5"/>
      <w:u w:val="single"/>
    </w:rPr>
  </w:style>
  <w:style w:type="character" w:styleId="Boktittel">
    <w:name w:val="Book Title"/>
    <w:basedOn w:val="Standardskriftforavsnitt"/>
    <w:uiPriority w:val="33"/>
    <w:qFormat/>
    <w:rsid w:val="001519BF"/>
    <w:rPr>
      <w:b/>
      <w:bCs/>
      <w:caps/>
      <w:smallCaps w:val="0"/>
      <w:color w:val="1F497D" w:themeColor="text2"/>
      <w:spacing w:val="10"/>
    </w:rPr>
  </w:style>
  <w:style w:type="paragraph" w:styleId="INNH1">
    <w:name w:val="toc 1"/>
    <w:basedOn w:val="Normal"/>
    <w:next w:val="Normal"/>
    <w:link w:val="INNH1Tegn"/>
    <w:autoRedefine/>
    <w:uiPriority w:val="39"/>
    <w:unhideWhenUsed/>
    <w:rsid w:val="008B039A"/>
    <w:pPr>
      <w:tabs>
        <w:tab w:val="right" w:leader="dot" w:pos="9062"/>
      </w:tabs>
      <w:spacing w:after="100"/>
    </w:pPr>
    <w:rPr>
      <w:rFonts w:ascii="Verdana" w:hAnsi="Verdana"/>
      <w:noProof/>
      <w:color w:val="0063AD"/>
    </w:rPr>
  </w:style>
  <w:style w:type="paragraph" w:styleId="INNH2">
    <w:name w:val="toc 2"/>
    <w:basedOn w:val="Normal"/>
    <w:next w:val="Normal"/>
    <w:autoRedefine/>
    <w:uiPriority w:val="39"/>
    <w:unhideWhenUsed/>
    <w:rsid w:val="002D13B1"/>
    <w:pPr>
      <w:tabs>
        <w:tab w:val="right" w:leader="dot" w:pos="9062"/>
      </w:tabs>
      <w:spacing w:after="100"/>
      <w:ind w:left="240"/>
    </w:pPr>
    <w:rPr>
      <w:noProof/>
      <w:color w:val="0063AD"/>
    </w:rPr>
  </w:style>
  <w:style w:type="paragraph" w:styleId="INNH3">
    <w:name w:val="toc 3"/>
    <w:basedOn w:val="Normal"/>
    <w:next w:val="Normal"/>
    <w:autoRedefine/>
    <w:uiPriority w:val="39"/>
    <w:unhideWhenUsed/>
    <w:rsid w:val="002D13B1"/>
    <w:pPr>
      <w:tabs>
        <w:tab w:val="right" w:leader="dot" w:pos="9062"/>
      </w:tabs>
      <w:spacing w:after="100"/>
      <w:ind w:left="480"/>
    </w:pPr>
    <w:rPr>
      <w:noProof/>
      <w:color w:val="0063AD"/>
    </w:rPr>
  </w:style>
  <w:style w:type="paragraph" w:customStyle="1" w:styleId="innholdsfortegnelsegrafiskprofilalstahaug">
    <w:name w:val="innholdsfortegnelse grafisk profil alstahaug"/>
    <w:basedOn w:val="INNH1"/>
    <w:link w:val="innholdsfortegnelsegrafiskprofilalstahaugTegn"/>
    <w:qFormat/>
    <w:rsid w:val="002D13B1"/>
  </w:style>
  <w:style w:type="paragraph" w:styleId="Topptekst">
    <w:name w:val="header"/>
    <w:basedOn w:val="Normal"/>
    <w:link w:val="TopptekstTegn"/>
    <w:unhideWhenUsed/>
    <w:rsid w:val="00170F83"/>
    <w:pPr>
      <w:tabs>
        <w:tab w:val="center" w:pos="4536"/>
        <w:tab w:val="right" w:pos="9072"/>
      </w:tabs>
      <w:spacing w:after="0" w:line="240" w:lineRule="auto"/>
    </w:pPr>
  </w:style>
  <w:style w:type="character" w:customStyle="1" w:styleId="INNH1Tegn">
    <w:name w:val="INNH 1 Tegn"/>
    <w:basedOn w:val="Standardskriftforavsnitt"/>
    <w:link w:val="INNH1"/>
    <w:uiPriority w:val="39"/>
    <w:rsid w:val="002D13B1"/>
    <w:rPr>
      <w:rFonts w:ascii="Verdana" w:hAnsi="Verdana" w:cs="Times New Roman"/>
      <w:noProof/>
      <w:color w:val="0063AD"/>
      <w:sz w:val="24"/>
      <w:szCs w:val="24"/>
    </w:rPr>
  </w:style>
  <w:style w:type="character" w:customStyle="1" w:styleId="innholdsfortegnelsegrafiskprofilalstahaugTegn">
    <w:name w:val="innholdsfortegnelse grafisk profil alstahaug Tegn"/>
    <w:basedOn w:val="INNH1Tegn"/>
    <w:link w:val="innholdsfortegnelsegrafiskprofilalstahaug"/>
    <w:rsid w:val="002D13B1"/>
    <w:rPr>
      <w:rFonts w:ascii="Verdana" w:hAnsi="Verdana" w:cs="Times New Roman"/>
      <w:noProof/>
      <w:color w:val="0063AD"/>
      <w:sz w:val="24"/>
      <w:szCs w:val="24"/>
    </w:rPr>
  </w:style>
  <w:style w:type="character" w:customStyle="1" w:styleId="TopptekstTegn">
    <w:name w:val="Topptekst Tegn"/>
    <w:basedOn w:val="Standardskriftforavsnitt"/>
    <w:link w:val="Topptekst"/>
    <w:uiPriority w:val="99"/>
    <w:rsid w:val="00170F83"/>
    <w:rPr>
      <w:rFonts w:ascii="Times New Roman" w:hAnsi="Times New Roman" w:cs="Times New Roman"/>
      <w:sz w:val="24"/>
      <w:szCs w:val="24"/>
    </w:rPr>
  </w:style>
  <w:style w:type="paragraph" w:styleId="Bunntekst">
    <w:name w:val="footer"/>
    <w:basedOn w:val="Normal"/>
    <w:link w:val="BunntekstTegn"/>
    <w:uiPriority w:val="99"/>
    <w:unhideWhenUsed/>
    <w:rsid w:val="00170F8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0F83"/>
    <w:rPr>
      <w:rFonts w:ascii="Times New Roman" w:hAnsi="Times New Roman" w:cs="Times New Roman"/>
      <w:sz w:val="24"/>
      <w:szCs w:val="24"/>
    </w:rPr>
  </w:style>
  <w:style w:type="paragraph" w:styleId="Brdtekstinnrykk">
    <w:name w:val="Body Text Indent"/>
    <w:basedOn w:val="Normal"/>
    <w:link w:val="BrdtekstinnrykkTegn"/>
    <w:rsid w:val="00A962E2"/>
    <w:pPr>
      <w:spacing w:after="0" w:line="240" w:lineRule="auto"/>
    </w:pPr>
    <w:rPr>
      <w:rFonts w:eastAsia="Times New Roman"/>
      <w:b/>
      <w:bCs/>
      <w:sz w:val="32"/>
      <w:szCs w:val="32"/>
    </w:rPr>
  </w:style>
  <w:style w:type="character" w:customStyle="1" w:styleId="BrdtekstinnrykkTegn">
    <w:name w:val="Brødtekstinnrykk Tegn"/>
    <w:basedOn w:val="Standardskriftforavsnitt"/>
    <w:link w:val="Brdtekstinnrykk"/>
    <w:rsid w:val="00A962E2"/>
    <w:rPr>
      <w:rFonts w:ascii="Times New Roman" w:eastAsia="Times New Roman" w:hAnsi="Times New Roman" w:cs="Times New Roman"/>
      <w:b/>
      <w:bCs/>
      <w:sz w:val="32"/>
      <w:szCs w:val="32"/>
    </w:rPr>
  </w:style>
  <w:style w:type="paragraph" w:styleId="Brdtekst">
    <w:name w:val="Body Text"/>
    <w:basedOn w:val="Normal"/>
    <w:link w:val="BrdtekstTegn"/>
    <w:rsid w:val="00A962E2"/>
    <w:pPr>
      <w:spacing w:after="0" w:line="240" w:lineRule="auto"/>
    </w:pPr>
    <w:rPr>
      <w:rFonts w:eastAsia="Times New Roman"/>
    </w:rPr>
  </w:style>
  <w:style w:type="character" w:customStyle="1" w:styleId="BrdtekstTegn">
    <w:name w:val="Brødtekst Tegn"/>
    <w:basedOn w:val="Standardskriftforavsnitt"/>
    <w:link w:val="Brdtekst"/>
    <w:rsid w:val="00A962E2"/>
    <w:rPr>
      <w:rFonts w:ascii="Times New Roman" w:eastAsia="Times New Roman" w:hAnsi="Times New Roman" w:cs="Times New Roman"/>
      <w:sz w:val="24"/>
      <w:szCs w:val="24"/>
    </w:rPr>
  </w:style>
  <w:style w:type="paragraph" w:customStyle="1" w:styleId="xl30">
    <w:name w:val="xl30"/>
    <w:basedOn w:val="Normal"/>
    <w:rsid w:val="00A962E2"/>
    <w:pPr>
      <w:pBdr>
        <w:left w:val="single" w:sz="4" w:space="0" w:color="auto"/>
        <w:bottom w:val="single" w:sz="4" w:space="0" w:color="auto"/>
      </w:pBdr>
      <w:spacing w:before="100" w:beforeAutospacing="1" w:after="100" w:afterAutospacing="1" w:line="240" w:lineRule="auto"/>
    </w:pPr>
    <w:rPr>
      <w:rFonts w:ascii="Arial" w:eastAsia="Arial Unicode MS" w:hAnsi="Arial" w:cs="Arial"/>
      <w:b/>
      <w:bCs/>
    </w:rPr>
  </w:style>
  <w:style w:type="paragraph" w:customStyle="1" w:styleId="Enkeltlinje">
    <w:name w:val="Enkeltlinje"/>
    <w:basedOn w:val="Normal"/>
    <w:rsid w:val="00A962E2"/>
    <w:pPr>
      <w:tabs>
        <w:tab w:val="left" w:pos="1701"/>
        <w:tab w:val="left" w:pos="5670"/>
        <w:tab w:val="left" w:pos="7371"/>
      </w:tabs>
      <w:spacing w:after="0" w:line="240" w:lineRule="auto"/>
    </w:pPr>
    <w:rPr>
      <w:rFonts w:eastAsia="Times New Roman"/>
      <w:szCs w:val="20"/>
    </w:rPr>
  </w:style>
  <w:style w:type="paragraph" w:styleId="Liste">
    <w:name w:val="List"/>
    <w:basedOn w:val="Normal"/>
    <w:rsid w:val="00A962E2"/>
    <w:pPr>
      <w:spacing w:after="0" w:line="240" w:lineRule="auto"/>
      <w:ind w:left="283" w:hanging="283"/>
    </w:pPr>
    <w:rPr>
      <w:rFonts w:eastAsia="Times New Roman"/>
    </w:rPr>
  </w:style>
  <w:style w:type="paragraph" w:customStyle="1" w:styleId="Brevadresse">
    <w:name w:val="Brevadresse"/>
    <w:basedOn w:val="Normal"/>
    <w:rsid w:val="00A962E2"/>
    <w:pPr>
      <w:spacing w:after="0" w:line="240" w:lineRule="auto"/>
    </w:pPr>
    <w:rPr>
      <w:rFonts w:eastAsia="Times New Roman"/>
    </w:rPr>
  </w:style>
  <w:style w:type="paragraph" w:customStyle="1" w:styleId="k-a7">
    <w:name w:val="k-a7"/>
    <w:basedOn w:val="Normal"/>
    <w:rsid w:val="00A962E2"/>
    <w:pPr>
      <w:spacing w:after="120" w:line="312" w:lineRule="atLeast"/>
    </w:pPr>
    <w:rPr>
      <w:rFonts w:eastAsia="Times New Roman"/>
    </w:rPr>
  </w:style>
  <w:style w:type="paragraph" w:customStyle="1" w:styleId="tilfradato">
    <w:name w:val="til/fra/dato"/>
    <w:basedOn w:val="Normal"/>
    <w:rsid w:val="00A962E2"/>
    <w:pPr>
      <w:tabs>
        <w:tab w:val="left" w:pos="851"/>
      </w:tabs>
      <w:spacing w:before="120" w:after="240" w:line="240" w:lineRule="auto"/>
    </w:pPr>
    <w:rPr>
      <w:rFonts w:ascii="Arial" w:eastAsia="Times New Roman" w:hAnsi="Arial"/>
      <w:szCs w:val="20"/>
    </w:rPr>
  </w:style>
  <w:style w:type="character" w:styleId="Plassholdertekst">
    <w:name w:val="Placeholder Text"/>
    <w:basedOn w:val="Standardskriftforavsnitt"/>
    <w:uiPriority w:val="99"/>
    <w:semiHidden/>
    <w:rsid w:val="00794C63"/>
    <w:rPr>
      <w:color w:val="808080"/>
    </w:rPr>
  </w:style>
  <w:style w:type="paragraph" w:styleId="Sluttnotetekst">
    <w:name w:val="endnote text"/>
    <w:basedOn w:val="Normal"/>
    <w:link w:val="SluttnotetekstTegn"/>
    <w:rsid w:val="00120CA7"/>
    <w:pPr>
      <w:spacing w:after="0" w:line="240" w:lineRule="auto"/>
    </w:pPr>
    <w:rPr>
      <w:rFonts w:eastAsia="Times New Roman"/>
      <w:szCs w:val="20"/>
    </w:rPr>
  </w:style>
  <w:style w:type="character" w:customStyle="1" w:styleId="SluttnotetekstTegn">
    <w:name w:val="Sluttnotetekst Tegn"/>
    <w:basedOn w:val="Standardskriftforavsnitt"/>
    <w:link w:val="Sluttnotetekst"/>
    <w:rsid w:val="00120CA7"/>
    <w:rPr>
      <w:rFonts w:ascii="Times New Roman" w:eastAsia="Times New Roman" w:hAnsi="Times New Roman" w:cs="Times New Roman"/>
      <w:sz w:val="24"/>
      <w:szCs w:val="20"/>
    </w:rPr>
  </w:style>
  <w:style w:type="paragraph" w:customStyle="1" w:styleId="Default">
    <w:name w:val="Default"/>
    <w:rsid w:val="000F34A4"/>
    <w:pPr>
      <w:autoSpaceDE w:val="0"/>
      <w:autoSpaceDN w:val="0"/>
      <w:adjustRightInd w:val="0"/>
      <w:spacing w:after="0" w:line="240" w:lineRule="auto"/>
    </w:pPr>
    <w:rPr>
      <w:rFonts w:ascii="Trebuchet MS" w:hAnsi="Trebuchet MS" w:cs="Trebuchet MS"/>
      <w:color w:val="000000"/>
      <w:sz w:val="24"/>
      <w:szCs w:val="24"/>
    </w:rPr>
  </w:style>
  <w:style w:type="character" w:styleId="Ulstomtale">
    <w:name w:val="Unresolved Mention"/>
    <w:basedOn w:val="Standardskriftforavsnitt"/>
    <w:uiPriority w:val="99"/>
    <w:semiHidden/>
    <w:unhideWhenUsed/>
    <w:rsid w:val="00103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799707">
      <w:bodyDiv w:val="1"/>
      <w:marLeft w:val="0"/>
      <w:marRight w:val="0"/>
      <w:marTop w:val="0"/>
      <w:marBottom w:val="0"/>
      <w:divBdr>
        <w:top w:val="none" w:sz="0" w:space="0" w:color="auto"/>
        <w:left w:val="none" w:sz="0" w:space="0" w:color="auto"/>
        <w:bottom w:val="none" w:sz="0" w:space="0" w:color="auto"/>
        <w:right w:val="none" w:sz="0" w:space="0" w:color="auto"/>
      </w:divBdr>
    </w:div>
    <w:div w:id="1488667054">
      <w:bodyDiv w:val="1"/>
      <w:marLeft w:val="0"/>
      <w:marRight w:val="0"/>
      <w:marTop w:val="0"/>
      <w:marBottom w:val="0"/>
      <w:divBdr>
        <w:top w:val="none" w:sz="0" w:space="0" w:color="auto"/>
        <w:left w:val="none" w:sz="0" w:space="0" w:color="auto"/>
        <w:bottom w:val="none" w:sz="0" w:space="0" w:color="auto"/>
        <w:right w:val="none" w:sz="0" w:space="0" w:color="auto"/>
      </w:divBdr>
    </w:div>
    <w:div w:id="1528786997">
      <w:bodyDiv w:val="1"/>
      <w:marLeft w:val="0"/>
      <w:marRight w:val="0"/>
      <w:marTop w:val="0"/>
      <w:marBottom w:val="0"/>
      <w:divBdr>
        <w:top w:val="none" w:sz="0" w:space="0" w:color="auto"/>
        <w:left w:val="none" w:sz="0" w:space="0" w:color="auto"/>
        <w:bottom w:val="none" w:sz="0" w:space="0" w:color="auto"/>
        <w:right w:val="none" w:sz="0" w:space="0" w:color="auto"/>
      </w:divBdr>
    </w:div>
    <w:div w:id="1539315056">
      <w:bodyDiv w:val="1"/>
      <w:marLeft w:val="0"/>
      <w:marRight w:val="0"/>
      <w:marTop w:val="0"/>
      <w:marBottom w:val="0"/>
      <w:divBdr>
        <w:top w:val="none" w:sz="0" w:space="0" w:color="auto"/>
        <w:left w:val="none" w:sz="0" w:space="0" w:color="auto"/>
        <w:bottom w:val="none" w:sz="0" w:space="0" w:color="auto"/>
        <w:right w:val="none" w:sz="0" w:space="0" w:color="auto"/>
      </w:divBdr>
      <w:divsChild>
        <w:div w:id="159468653">
          <w:marLeft w:val="0"/>
          <w:marRight w:val="0"/>
          <w:marTop w:val="0"/>
          <w:marBottom w:val="0"/>
          <w:divBdr>
            <w:top w:val="none" w:sz="0" w:space="0" w:color="auto"/>
            <w:left w:val="none" w:sz="0" w:space="0" w:color="auto"/>
            <w:bottom w:val="none" w:sz="0" w:space="0" w:color="auto"/>
            <w:right w:val="none" w:sz="0" w:space="0" w:color="auto"/>
          </w:divBdr>
        </w:div>
        <w:div w:id="794644655">
          <w:marLeft w:val="0"/>
          <w:marRight w:val="0"/>
          <w:marTop w:val="0"/>
          <w:marBottom w:val="0"/>
          <w:divBdr>
            <w:top w:val="none" w:sz="0" w:space="0" w:color="auto"/>
            <w:left w:val="none" w:sz="0" w:space="0" w:color="auto"/>
            <w:bottom w:val="none" w:sz="0" w:space="0" w:color="auto"/>
            <w:right w:val="none" w:sz="0" w:space="0" w:color="auto"/>
          </w:divBdr>
          <w:divsChild>
            <w:div w:id="945886260">
              <w:marLeft w:val="0"/>
              <w:marRight w:val="0"/>
              <w:marTop w:val="0"/>
              <w:marBottom w:val="0"/>
              <w:divBdr>
                <w:top w:val="none" w:sz="0" w:space="0" w:color="auto"/>
                <w:left w:val="none" w:sz="0" w:space="0" w:color="auto"/>
                <w:bottom w:val="none" w:sz="0" w:space="0" w:color="auto"/>
                <w:right w:val="none" w:sz="0" w:space="0" w:color="auto"/>
              </w:divBdr>
              <w:divsChild>
                <w:div w:id="2883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4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Win32\MSOffice\Maler\Rapport%20mal%20for%20Alstahaug%20kommu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A6586A20894D0DB6907C3E35E5FC8F"/>
        <w:category>
          <w:name w:val="Generelt"/>
          <w:gallery w:val="placeholder"/>
        </w:category>
        <w:types>
          <w:type w:val="bbPlcHdr"/>
        </w:types>
        <w:behaviors>
          <w:behavior w:val="content"/>
        </w:behaviors>
        <w:guid w:val="{C77E6362-53B3-4FB0-8B3C-94D2E1CCD523}"/>
      </w:docPartPr>
      <w:docPartBody>
        <w:p w:rsidR="00BE4AC6" w:rsidRDefault="00BE4AC6">
          <w:pPr>
            <w:pStyle w:val="D3A6586A20894D0DB6907C3E35E5FC8F"/>
          </w:pPr>
          <w:r w:rsidRPr="0059798A">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AC6"/>
    <w:rsid w:val="0045698B"/>
    <w:rsid w:val="00BE4A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D3A6586A20894D0DB6907C3E35E5FC8F">
    <w:name w:val="D3A6586A20894D0DB6907C3E35E5F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tema alstahaug profil">
      <a:dk1>
        <a:sysClr val="windowText" lastClr="000000"/>
      </a:dk1>
      <a:lt1>
        <a:sysClr val="window" lastClr="FFFFFF"/>
      </a:lt1>
      <a:dk2>
        <a:srgbClr val="1F497D"/>
      </a:dk2>
      <a:lt2>
        <a:srgbClr val="EEECE1"/>
      </a:lt2>
      <a:accent1>
        <a:srgbClr val="FA8000"/>
      </a:accent1>
      <a:accent2>
        <a:srgbClr val="40FFFF"/>
      </a:accent2>
      <a:accent3>
        <a:srgbClr val="2F1E46"/>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B70D33F0E00824A9B86AB0923FFBCCD" ma:contentTypeVersion="14" ma:contentTypeDescription="Opprett et nytt dokument." ma:contentTypeScope="" ma:versionID="32d1617adab16f27317a4c52745de7e9">
  <xsd:schema xmlns:xsd="http://www.w3.org/2001/XMLSchema" xmlns:xs="http://www.w3.org/2001/XMLSchema" xmlns:p="http://schemas.microsoft.com/office/2006/metadata/properties" xmlns:ns2="a67e71ed-7a11-4117-8716-143c5608123e" xmlns:ns3="0df6fb3a-b646-429b-9583-4a5471b1af59" targetNamespace="http://schemas.microsoft.com/office/2006/metadata/properties" ma:root="true" ma:fieldsID="613a90b19dcefdb135b0b264fc160234" ns2:_="" ns3:_="">
    <xsd:import namespace="a67e71ed-7a11-4117-8716-143c5608123e"/>
    <xsd:import namespace="0df6fb3a-b646-429b-9583-4a5471b1af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e71ed-7a11-4117-8716-143c56081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755b26df-1c8c-44e4-91ab-229f80cf8b3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f6fb3a-b646-429b-9583-4a5471b1af5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85da4d7e-3099-434f-a915-7df34769a5fa}" ma:internalName="TaxCatchAll" ma:showField="CatchAllData" ma:web="0df6fb3a-b646-429b-9583-4a5471b1af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7e71ed-7a11-4117-8716-143c5608123e">
      <Terms xmlns="http://schemas.microsoft.com/office/infopath/2007/PartnerControls"/>
    </lcf76f155ced4ddcb4097134ff3c332f>
    <TaxCatchAll xmlns="0df6fb3a-b646-429b-9583-4a5471b1af59" xsi:nil="true"/>
  </documentManagement>
</p:properties>
</file>

<file path=customXml/itemProps1.xml><?xml version="1.0" encoding="utf-8"?>
<ds:datastoreItem xmlns:ds="http://schemas.openxmlformats.org/officeDocument/2006/customXml" ds:itemID="{1EFADE10-93E5-4602-A558-5FD40DFABB5C}">
  <ds:schemaRefs>
    <ds:schemaRef ds:uri="http://schemas.microsoft.com/sharepoint/v3/contenttype/forms"/>
  </ds:schemaRefs>
</ds:datastoreItem>
</file>

<file path=customXml/itemProps2.xml><?xml version="1.0" encoding="utf-8"?>
<ds:datastoreItem xmlns:ds="http://schemas.openxmlformats.org/officeDocument/2006/customXml" ds:itemID="{C90739BC-7B1F-48B6-9D3C-9591931C1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e71ed-7a11-4117-8716-143c5608123e"/>
    <ds:schemaRef ds:uri="0df6fb3a-b646-429b-9583-4a5471b1a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6FF16F-A6CE-44E9-B5BA-616BF036079D}">
  <ds:schemaRefs>
    <ds:schemaRef ds:uri="http://schemas.openxmlformats.org/officeDocument/2006/bibliography"/>
  </ds:schemaRefs>
</ds:datastoreItem>
</file>

<file path=customXml/itemProps4.xml><?xml version="1.0" encoding="utf-8"?>
<ds:datastoreItem xmlns:ds="http://schemas.openxmlformats.org/officeDocument/2006/customXml" ds:itemID="{23EB9A6A-04DB-45EB-B0C8-A52518EB1473}">
  <ds:schemaRefs>
    <ds:schemaRef ds:uri="http://schemas.microsoft.com/office/2006/metadata/properties"/>
    <ds:schemaRef ds:uri="http://schemas.microsoft.com/office/infopath/2007/PartnerControls"/>
    <ds:schemaRef ds:uri="a67e71ed-7a11-4117-8716-143c5608123e"/>
    <ds:schemaRef ds:uri="0df6fb3a-b646-429b-9583-4a5471b1af59"/>
  </ds:schemaRefs>
</ds:datastoreItem>
</file>

<file path=docProps/app.xml><?xml version="1.0" encoding="utf-8"?>
<Properties xmlns="http://schemas.openxmlformats.org/officeDocument/2006/extended-properties" xmlns:vt="http://schemas.openxmlformats.org/officeDocument/2006/docPropsVTypes">
  <Template>Rapport mal for Alstahaug kommune</Template>
  <TotalTime>40</TotalTime>
  <Pages>9</Pages>
  <Words>2950</Words>
  <Characters>15635</Characters>
  <Application>Microsoft Office Word</Application>
  <DocSecurity>0</DocSecurity>
  <Lines>130</Lines>
  <Paragraphs>37</Paragraphs>
  <ScaleCrop>false</ScaleCrop>
  <HeadingPairs>
    <vt:vector size="2" baseType="variant">
      <vt:variant>
        <vt:lpstr>Tittel</vt:lpstr>
      </vt:variant>
      <vt:variant>
        <vt:i4>1</vt:i4>
      </vt:variant>
    </vt:vector>
  </HeadingPairs>
  <TitlesOfParts>
    <vt:vector size="1" baseType="lpstr">
      <vt:lpstr>Reglement for formannskapet</vt:lpstr>
    </vt:vector>
  </TitlesOfParts>
  <Company>Alstahaug kommune</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for formannskapet</dc:title>
  <dc:creator>Kristin Vangen</dc:creator>
  <cp:lastModifiedBy>Aina Slotterøy</cp:lastModifiedBy>
  <cp:revision>7</cp:revision>
  <cp:lastPrinted>2017-01-19T13:20:00Z</cp:lastPrinted>
  <dcterms:created xsi:type="dcterms:W3CDTF">2023-09-20T19:33:00Z</dcterms:created>
  <dcterms:modified xsi:type="dcterms:W3CDTF">2024-01-10T08:38:00Z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0x010100AB70D33F0E00824A9B86AB0923FFBCCD</vt:lpwstr>
  </property>
</Properties>
</file>