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38193" w14:textId="77777777" w:rsidR="008917D9" w:rsidRPr="00454740" w:rsidRDefault="008917D9" w:rsidP="008917D9">
      <w:pPr>
        <w:pStyle w:val="Default"/>
        <w:rPr>
          <w:rFonts w:ascii="Times New Roman" w:hAnsi="Times New Roman" w:cs="Times New Roman"/>
        </w:rPr>
      </w:pPr>
    </w:p>
    <w:p w14:paraId="41AEDE29" w14:textId="76C608A5" w:rsidR="008917D9" w:rsidRPr="00454740" w:rsidRDefault="008917D9" w:rsidP="00332A71">
      <w:pPr>
        <w:pStyle w:val="Default"/>
        <w:spacing w:after="240"/>
        <w:rPr>
          <w:rFonts w:ascii="Times New Roman" w:hAnsi="Times New Roman" w:cs="Times New Roman"/>
          <w:b/>
          <w:bCs/>
          <w:sz w:val="32"/>
          <w:szCs w:val="32"/>
        </w:rPr>
      </w:pPr>
      <w:r w:rsidRPr="00454740">
        <w:rPr>
          <w:rFonts w:ascii="Times New Roman" w:hAnsi="Times New Roman" w:cs="Times New Roman"/>
          <w:b/>
          <w:bCs/>
          <w:sz w:val="32"/>
          <w:szCs w:val="32"/>
        </w:rPr>
        <w:t xml:space="preserve">Detaljregulering for Gartneritomta </w:t>
      </w:r>
    </w:p>
    <w:p w14:paraId="6C8DAB1A" w14:textId="77777777" w:rsidR="008917D9" w:rsidRPr="00454740" w:rsidRDefault="008917D9" w:rsidP="00F116DC">
      <w:pPr>
        <w:pStyle w:val="Default"/>
        <w:spacing w:line="360" w:lineRule="auto"/>
        <w:rPr>
          <w:rFonts w:ascii="Times New Roman" w:hAnsi="Times New Roman" w:cs="Times New Roman"/>
        </w:rPr>
      </w:pPr>
      <w:r w:rsidRPr="00454740">
        <w:rPr>
          <w:rFonts w:ascii="Times New Roman" w:hAnsi="Times New Roman" w:cs="Times New Roman"/>
        </w:rPr>
        <w:t xml:space="preserve">Reguleringsbestemmelser </w:t>
      </w:r>
    </w:p>
    <w:p w14:paraId="11E9E6FB" w14:textId="77777777" w:rsidR="008917D9" w:rsidRPr="00454740" w:rsidRDefault="008917D9" w:rsidP="00F116DC">
      <w:pPr>
        <w:pStyle w:val="Default"/>
        <w:spacing w:line="360" w:lineRule="auto"/>
        <w:rPr>
          <w:rFonts w:ascii="Times New Roman" w:hAnsi="Times New Roman" w:cs="Times New Roman"/>
        </w:rPr>
      </w:pPr>
      <w:r w:rsidRPr="00454740">
        <w:rPr>
          <w:rFonts w:ascii="Times New Roman" w:hAnsi="Times New Roman" w:cs="Times New Roman"/>
        </w:rPr>
        <w:t xml:space="preserve">Planident: 2024001 </w:t>
      </w:r>
    </w:p>
    <w:p w14:paraId="554ED943" w14:textId="77777777" w:rsidR="008917D9" w:rsidRPr="00454740" w:rsidRDefault="008917D9" w:rsidP="00F116DC">
      <w:pPr>
        <w:pStyle w:val="Default"/>
        <w:spacing w:line="360" w:lineRule="auto"/>
        <w:rPr>
          <w:rFonts w:ascii="Times New Roman" w:hAnsi="Times New Roman" w:cs="Times New Roman"/>
        </w:rPr>
      </w:pPr>
      <w:r w:rsidRPr="00454740">
        <w:rPr>
          <w:rFonts w:ascii="Times New Roman" w:hAnsi="Times New Roman" w:cs="Times New Roman"/>
        </w:rPr>
        <w:t xml:space="preserve">Forslagsdato: 04.02.2025 </w:t>
      </w:r>
    </w:p>
    <w:p w14:paraId="4CF1D461" w14:textId="110E1B55" w:rsidR="008917D9" w:rsidRPr="001453B2" w:rsidRDefault="008917D9" w:rsidP="00F116DC">
      <w:pPr>
        <w:pStyle w:val="Default"/>
        <w:spacing w:line="360" w:lineRule="auto"/>
        <w:rPr>
          <w:rFonts w:ascii="Times New Roman" w:hAnsi="Times New Roman" w:cs="Times New Roman"/>
          <w:strike/>
          <w:color w:val="auto"/>
        </w:rPr>
      </w:pPr>
      <w:r w:rsidRPr="00454740">
        <w:rPr>
          <w:rFonts w:ascii="Times New Roman" w:hAnsi="Times New Roman" w:cs="Times New Roman"/>
        </w:rPr>
        <w:t xml:space="preserve">Sist revidert: </w:t>
      </w:r>
      <w:r w:rsidR="00412EC8" w:rsidRPr="00454740">
        <w:rPr>
          <w:rFonts w:ascii="Times New Roman" w:hAnsi="Times New Roman" w:cs="Times New Roman"/>
        </w:rPr>
        <w:t>31.03.2025</w:t>
      </w:r>
    </w:p>
    <w:p w14:paraId="746D5C6F" w14:textId="77777777" w:rsidR="008917D9" w:rsidRPr="00454740" w:rsidRDefault="008917D9" w:rsidP="00F116DC">
      <w:pPr>
        <w:pStyle w:val="Default"/>
        <w:spacing w:line="360" w:lineRule="auto"/>
        <w:rPr>
          <w:rFonts w:ascii="Times New Roman" w:hAnsi="Times New Roman" w:cs="Times New Roman"/>
        </w:rPr>
      </w:pPr>
      <w:r w:rsidRPr="00454740">
        <w:rPr>
          <w:rFonts w:ascii="Times New Roman" w:hAnsi="Times New Roman" w:cs="Times New Roman"/>
        </w:rPr>
        <w:t xml:space="preserve">Vedtatt dato: </w:t>
      </w:r>
    </w:p>
    <w:p w14:paraId="61F08080" w14:textId="77777777" w:rsidR="008917D9" w:rsidRPr="00454740" w:rsidRDefault="008917D9" w:rsidP="008917D9">
      <w:pPr>
        <w:pStyle w:val="Default"/>
        <w:rPr>
          <w:rFonts w:ascii="Times New Roman" w:hAnsi="Times New Roman" w:cs="Times New Roman"/>
          <w:color w:val="0E4660"/>
          <w:sz w:val="32"/>
          <w:szCs w:val="32"/>
        </w:rPr>
      </w:pPr>
    </w:p>
    <w:p w14:paraId="22800E4E" w14:textId="5C69CD29" w:rsidR="008917D9" w:rsidRPr="00454740" w:rsidRDefault="008917D9" w:rsidP="00332A71">
      <w:pPr>
        <w:pStyle w:val="Default"/>
        <w:spacing w:after="240"/>
        <w:rPr>
          <w:rFonts w:ascii="Times New Roman" w:hAnsi="Times New Roman" w:cs="Times New Roman"/>
          <w:color w:val="0E4660"/>
          <w:sz w:val="32"/>
          <w:szCs w:val="32"/>
        </w:rPr>
      </w:pPr>
      <w:r w:rsidRPr="00454740">
        <w:rPr>
          <w:rFonts w:ascii="Times New Roman" w:hAnsi="Times New Roman" w:cs="Times New Roman"/>
          <w:color w:val="0E4660"/>
          <w:sz w:val="32"/>
          <w:szCs w:val="32"/>
        </w:rPr>
        <w:t xml:space="preserve">§ 1 Formål </w:t>
      </w:r>
    </w:p>
    <w:p w14:paraId="25B1831B" w14:textId="77777777" w:rsidR="008917D9" w:rsidRPr="00454740" w:rsidRDefault="008917D9" w:rsidP="008917D9">
      <w:pPr>
        <w:pStyle w:val="Default"/>
        <w:rPr>
          <w:rFonts w:ascii="Times New Roman" w:hAnsi="Times New Roman" w:cs="Times New Roman"/>
        </w:rPr>
      </w:pPr>
      <w:r w:rsidRPr="00454740">
        <w:rPr>
          <w:rFonts w:ascii="Times New Roman" w:hAnsi="Times New Roman" w:cs="Times New Roman"/>
        </w:rPr>
        <w:t xml:space="preserve">Formål med planen er utbygging av konsentrert boligbebyggelse med tilhørende infrastruktur på eiendommene gnr./bnr.: 105/510, 105/713 og 105/721 i Brønnøy kommune. </w:t>
      </w:r>
    </w:p>
    <w:p w14:paraId="300388BE" w14:textId="77777777" w:rsidR="00C6721C" w:rsidRPr="00454740" w:rsidRDefault="00C6721C" w:rsidP="008917D9">
      <w:pPr>
        <w:pStyle w:val="Default"/>
        <w:rPr>
          <w:rFonts w:ascii="Times New Roman" w:hAnsi="Times New Roman" w:cs="Times New Roman"/>
          <w:sz w:val="22"/>
          <w:szCs w:val="22"/>
        </w:rPr>
      </w:pPr>
    </w:p>
    <w:p w14:paraId="25FF6233" w14:textId="77777777" w:rsidR="008917D9" w:rsidRPr="00454740" w:rsidRDefault="008917D9" w:rsidP="00332A71">
      <w:pPr>
        <w:pStyle w:val="Default"/>
        <w:spacing w:after="240"/>
        <w:rPr>
          <w:rFonts w:ascii="Times New Roman" w:hAnsi="Times New Roman" w:cs="Times New Roman"/>
          <w:color w:val="0E4660"/>
          <w:sz w:val="32"/>
          <w:szCs w:val="32"/>
        </w:rPr>
      </w:pPr>
      <w:r w:rsidRPr="00454740">
        <w:rPr>
          <w:rFonts w:ascii="Times New Roman" w:hAnsi="Times New Roman" w:cs="Times New Roman"/>
          <w:color w:val="0E4660"/>
          <w:sz w:val="32"/>
          <w:szCs w:val="32"/>
        </w:rPr>
        <w:t xml:space="preserve">§ 2 Fellesbestemmelser </w:t>
      </w:r>
    </w:p>
    <w:p w14:paraId="51670BA1" w14:textId="77777777" w:rsidR="008917D9" w:rsidRPr="00454740" w:rsidRDefault="008917D9" w:rsidP="00C6721C">
      <w:pPr>
        <w:pStyle w:val="Default"/>
        <w:ind w:firstLine="708"/>
        <w:rPr>
          <w:rFonts w:ascii="Times New Roman" w:hAnsi="Times New Roman" w:cs="Times New Roman"/>
        </w:rPr>
      </w:pPr>
      <w:r w:rsidRPr="00454740">
        <w:rPr>
          <w:rFonts w:ascii="Times New Roman" w:hAnsi="Times New Roman" w:cs="Times New Roman"/>
          <w:color w:val="0E4660"/>
        </w:rPr>
        <w:t xml:space="preserve">§ 2.1 Kulturminneloven </w:t>
      </w:r>
    </w:p>
    <w:p w14:paraId="7935F5CD" w14:textId="77777777" w:rsidR="008917D9" w:rsidRPr="00454740" w:rsidRDefault="008917D9" w:rsidP="008917D9">
      <w:pPr>
        <w:pStyle w:val="Default"/>
        <w:rPr>
          <w:rFonts w:ascii="Times New Roman" w:hAnsi="Times New Roman" w:cs="Times New Roman"/>
        </w:rPr>
      </w:pPr>
      <w:r w:rsidRPr="00454740">
        <w:rPr>
          <w:rFonts w:ascii="Times New Roman" w:hAnsi="Times New Roman" w:cs="Times New Roman"/>
        </w:rPr>
        <w:t xml:space="preserve">Dersom det innenfor planområdet oppdages automatisk fredete kulturminner som tidligere ikke er kjent, skal arbeid/drift stanses i et sikringsområde på 5 meter rundt området hvor kulturminne er lokalisert. De som utfører arbeid i planområdet skal gjøres kjent med bestemmelsen, jfr. Lov om kulturminner § 8, 2. ledd. </w:t>
      </w:r>
    </w:p>
    <w:p w14:paraId="5D743108" w14:textId="77777777" w:rsidR="00C6721C" w:rsidRPr="00454740" w:rsidRDefault="00C6721C" w:rsidP="008917D9">
      <w:pPr>
        <w:pStyle w:val="Default"/>
        <w:rPr>
          <w:rFonts w:ascii="Times New Roman" w:hAnsi="Times New Roman" w:cs="Times New Roman"/>
          <w:color w:val="0E4660"/>
        </w:rPr>
      </w:pPr>
    </w:p>
    <w:p w14:paraId="2623C345" w14:textId="12A19F97" w:rsidR="008917D9" w:rsidRPr="00454740" w:rsidRDefault="008917D9" w:rsidP="00C6721C">
      <w:pPr>
        <w:pStyle w:val="Default"/>
        <w:ind w:firstLine="708"/>
        <w:rPr>
          <w:rFonts w:ascii="Times New Roman" w:hAnsi="Times New Roman" w:cs="Times New Roman"/>
        </w:rPr>
      </w:pPr>
      <w:r w:rsidRPr="00454740">
        <w:rPr>
          <w:rFonts w:ascii="Times New Roman" w:hAnsi="Times New Roman" w:cs="Times New Roman"/>
          <w:color w:val="0E4660"/>
        </w:rPr>
        <w:t xml:space="preserve">§ 2.2 Infrastruktur </w:t>
      </w:r>
    </w:p>
    <w:p w14:paraId="4506E30A" w14:textId="77777777" w:rsidR="008917D9" w:rsidRPr="00454740" w:rsidRDefault="008917D9" w:rsidP="008917D9">
      <w:pPr>
        <w:pStyle w:val="Default"/>
        <w:rPr>
          <w:rFonts w:ascii="Times New Roman" w:hAnsi="Times New Roman" w:cs="Times New Roman"/>
        </w:rPr>
      </w:pPr>
      <w:r w:rsidRPr="00454740">
        <w:rPr>
          <w:rFonts w:ascii="Times New Roman" w:hAnsi="Times New Roman" w:cs="Times New Roman"/>
        </w:rPr>
        <w:t xml:space="preserve">All nødvendig infrastruktur skal planlegges og settes av tilstrekkelig plass til før </w:t>
      </w:r>
    </w:p>
    <w:p w14:paraId="3CF7801C" w14:textId="77777777" w:rsidR="00C6721C" w:rsidRPr="00454740" w:rsidRDefault="00C6721C" w:rsidP="008917D9">
      <w:pPr>
        <w:pStyle w:val="Default"/>
        <w:rPr>
          <w:rFonts w:ascii="Times New Roman" w:hAnsi="Times New Roman" w:cs="Times New Roman"/>
          <w:color w:val="0E4660"/>
        </w:rPr>
      </w:pPr>
    </w:p>
    <w:p w14:paraId="3440E095" w14:textId="14C19FC2" w:rsidR="008917D9" w:rsidRPr="00454740" w:rsidRDefault="008917D9" w:rsidP="00C6721C">
      <w:pPr>
        <w:pStyle w:val="Default"/>
        <w:ind w:firstLine="708"/>
        <w:rPr>
          <w:rFonts w:ascii="Times New Roman" w:hAnsi="Times New Roman" w:cs="Times New Roman"/>
        </w:rPr>
      </w:pPr>
      <w:r w:rsidRPr="00454740">
        <w:rPr>
          <w:rFonts w:ascii="Times New Roman" w:hAnsi="Times New Roman" w:cs="Times New Roman"/>
          <w:color w:val="0E4660"/>
        </w:rPr>
        <w:t>§</w:t>
      </w:r>
      <w:r w:rsidR="00C6721C" w:rsidRPr="00454740">
        <w:rPr>
          <w:rFonts w:ascii="Times New Roman" w:hAnsi="Times New Roman" w:cs="Times New Roman"/>
          <w:color w:val="0E4660"/>
        </w:rPr>
        <w:t xml:space="preserve"> </w:t>
      </w:r>
      <w:r w:rsidRPr="00454740">
        <w:rPr>
          <w:rFonts w:ascii="Times New Roman" w:hAnsi="Times New Roman" w:cs="Times New Roman"/>
          <w:color w:val="0E4660"/>
        </w:rPr>
        <w:t xml:space="preserve">2.3 Trinnvis utbygging </w:t>
      </w:r>
    </w:p>
    <w:p w14:paraId="37F487D3" w14:textId="77777777" w:rsidR="008917D9" w:rsidRPr="00454740" w:rsidRDefault="008917D9" w:rsidP="008917D9">
      <w:pPr>
        <w:pStyle w:val="Default"/>
        <w:rPr>
          <w:rFonts w:ascii="Times New Roman" w:hAnsi="Times New Roman" w:cs="Times New Roman"/>
        </w:rPr>
      </w:pPr>
      <w:r w:rsidRPr="00454740">
        <w:rPr>
          <w:rFonts w:ascii="Times New Roman" w:hAnsi="Times New Roman" w:cs="Times New Roman"/>
        </w:rPr>
        <w:t xml:space="preserve">Ved trinnvis utbygging skal framtidig byggeareal midlertidig opparbeides parkmessig. </w:t>
      </w:r>
    </w:p>
    <w:p w14:paraId="101F1DA9" w14:textId="77777777" w:rsidR="00C6721C" w:rsidRPr="00454740" w:rsidRDefault="00C6721C" w:rsidP="00C6721C">
      <w:pPr>
        <w:pStyle w:val="Default"/>
        <w:ind w:firstLine="708"/>
        <w:rPr>
          <w:rFonts w:ascii="Times New Roman" w:hAnsi="Times New Roman" w:cs="Times New Roman"/>
          <w:color w:val="0E4660"/>
        </w:rPr>
      </w:pPr>
    </w:p>
    <w:p w14:paraId="3B0B7F5F" w14:textId="631A9444" w:rsidR="008917D9" w:rsidRPr="00454740" w:rsidRDefault="008917D9" w:rsidP="00C6721C">
      <w:pPr>
        <w:pStyle w:val="Default"/>
        <w:ind w:firstLine="708"/>
        <w:rPr>
          <w:rFonts w:ascii="Times New Roman" w:hAnsi="Times New Roman" w:cs="Times New Roman"/>
          <w:color w:val="0E4660"/>
        </w:rPr>
      </w:pPr>
      <w:r w:rsidRPr="00454740">
        <w:rPr>
          <w:rFonts w:ascii="Times New Roman" w:hAnsi="Times New Roman" w:cs="Times New Roman"/>
          <w:color w:val="0E4660"/>
        </w:rPr>
        <w:t>§</w:t>
      </w:r>
      <w:r w:rsidR="00C6721C" w:rsidRPr="00454740">
        <w:rPr>
          <w:rFonts w:ascii="Times New Roman" w:hAnsi="Times New Roman" w:cs="Times New Roman"/>
          <w:color w:val="0E4660"/>
        </w:rPr>
        <w:t xml:space="preserve"> </w:t>
      </w:r>
      <w:r w:rsidRPr="00454740">
        <w:rPr>
          <w:rFonts w:ascii="Times New Roman" w:hAnsi="Times New Roman" w:cs="Times New Roman"/>
          <w:color w:val="0E4660"/>
        </w:rPr>
        <w:t xml:space="preserve">2.4 Universell utforming </w:t>
      </w:r>
    </w:p>
    <w:p w14:paraId="4322318F" w14:textId="77777777" w:rsidR="008917D9" w:rsidRPr="00454740" w:rsidRDefault="008917D9" w:rsidP="008917D9">
      <w:pPr>
        <w:pStyle w:val="Default"/>
        <w:rPr>
          <w:rFonts w:ascii="Times New Roman" w:hAnsi="Times New Roman" w:cs="Times New Roman"/>
        </w:rPr>
      </w:pPr>
      <w:r w:rsidRPr="00454740">
        <w:rPr>
          <w:rFonts w:ascii="Times New Roman" w:hAnsi="Times New Roman" w:cs="Times New Roman"/>
        </w:rPr>
        <w:t xml:space="preserve">Tiltak skal være universelt utformet i henhold til den enhver tids gjeldende teknisk forskrift </w:t>
      </w:r>
    </w:p>
    <w:p w14:paraId="3A5AADF1" w14:textId="77777777" w:rsidR="00C6721C" w:rsidRPr="00454740" w:rsidRDefault="00C6721C" w:rsidP="008917D9">
      <w:pPr>
        <w:pStyle w:val="Default"/>
        <w:rPr>
          <w:rFonts w:ascii="Times New Roman" w:hAnsi="Times New Roman" w:cs="Times New Roman"/>
          <w:color w:val="0E4660"/>
        </w:rPr>
      </w:pPr>
    </w:p>
    <w:p w14:paraId="11D410D2" w14:textId="0DB6D6CA" w:rsidR="008917D9" w:rsidRPr="00454740" w:rsidRDefault="008917D9" w:rsidP="00C6721C">
      <w:pPr>
        <w:pStyle w:val="Default"/>
        <w:ind w:firstLine="708"/>
        <w:rPr>
          <w:rFonts w:ascii="Times New Roman" w:hAnsi="Times New Roman" w:cs="Times New Roman"/>
          <w:color w:val="0E4660"/>
        </w:rPr>
      </w:pPr>
      <w:r w:rsidRPr="00454740">
        <w:rPr>
          <w:rFonts w:ascii="Times New Roman" w:hAnsi="Times New Roman" w:cs="Times New Roman"/>
          <w:color w:val="0E4660"/>
        </w:rPr>
        <w:t xml:space="preserve">§2.5 Byggesøknad </w:t>
      </w:r>
    </w:p>
    <w:p w14:paraId="0F9601EA" w14:textId="77777777" w:rsidR="008917D9" w:rsidRPr="00454740" w:rsidRDefault="008917D9" w:rsidP="008917D9">
      <w:pPr>
        <w:pStyle w:val="Default"/>
        <w:rPr>
          <w:rFonts w:ascii="Times New Roman" w:hAnsi="Times New Roman" w:cs="Times New Roman"/>
        </w:rPr>
      </w:pPr>
      <w:r w:rsidRPr="00454740">
        <w:rPr>
          <w:rFonts w:ascii="Times New Roman" w:hAnsi="Times New Roman" w:cs="Times New Roman"/>
        </w:rPr>
        <w:t xml:space="preserve">Søknad om tillatelse til tiltak skal inneholde situasjonsplan og utomhusplan som viser: </w:t>
      </w:r>
    </w:p>
    <w:p w14:paraId="08D41546" w14:textId="77777777" w:rsidR="008917D9" w:rsidRPr="00454740" w:rsidRDefault="008917D9" w:rsidP="008917D9">
      <w:pPr>
        <w:pStyle w:val="Default"/>
        <w:numPr>
          <w:ilvl w:val="0"/>
          <w:numId w:val="1"/>
        </w:numPr>
        <w:rPr>
          <w:rFonts w:ascii="Times New Roman" w:hAnsi="Times New Roman" w:cs="Times New Roman"/>
        </w:rPr>
      </w:pPr>
      <w:r w:rsidRPr="00454740">
        <w:rPr>
          <w:rFonts w:ascii="Times New Roman" w:hAnsi="Times New Roman" w:cs="Times New Roman"/>
        </w:rPr>
        <w:t xml:space="preserve">Plassering av bebyggelse </w:t>
      </w:r>
    </w:p>
    <w:p w14:paraId="4B40D8CC" w14:textId="77777777" w:rsidR="008917D9" w:rsidRPr="00454740" w:rsidRDefault="008917D9" w:rsidP="008917D9">
      <w:pPr>
        <w:pStyle w:val="Default"/>
        <w:numPr>
          <w:ilvl w:val="0"/>
          <w:numId w:val="1"/>
        </w:numPr>
        <w:rPr>
          <w:rFonts w:ascii="Times New Roman" w:hAnsi="Times New Roman" w:cs="Times New Roman"/>
        </w:rPr>
      </w:pPr>
      <w:r w:rsidRPr="00454740">
        <w:rPr>
          <w:rFonts w:ascii="Times New Roman" w:hAnsi="Times New Roman" w:cs="Times New Roman"/>
        </w:rPr>
        <w:t xml:space="preserve">Parkeringsplasser </w:t>
      </w:r>
    </w:p>
    <w:p w14:paraId="041367CA" w14:textId="77777777" w:rsidR="008917D9" w:rsidRPr="00454740" w:rsidRDefault="008917D9" w:rsidP="008917D9">
      <w:pPr>
        <w:pStyle w:val="Default"/>
        <w:numPr>
          <w:ilvl w:val="0"/>
          <w:numId w:val="1"/>
        </w:numPr>
        <w:rPr>
          <w:rFonts w:ascii="Times New Roman" w:hAnsi="Times New Roman" w:cs="Times New Roman"/>
        </w:rPr>
      </w:pPr>
      <w:r w:rsidRPr="00454740">
        <w:rPr>
          <w:rFonts w:ascii="Times New Roman" w:hAnsi="Times New Roman" w:cs="Times New Roman"/>
        </w:rPr>
        <w:t xml:space="preserve">Terrengutforming med høydeangivelse, inkl. evt. forstøtningsmurer </w:t>
      </w:r>
    </w:p>
    <w:p w14:paraId="77816B0C" w14:textId="77777777" w:rsidR="008917D9" w:rsidRPr="00454740" w:rsidRDefault="008917D9" w:rsidP="008917D9">
      <w:pPr>
        <w:pStyle w:val="Default"/>
        <w:numPr>
          <w:ilvl w:val="0"/>
          <w:numId w:val="1"/>
        </w:numPr>
        <w:rPr>
          <w:rFonts w:ascii="Times New Roman" w:hAnsi="Times New Roman" w:cs="Times New Roman"/>
        </w:rPr>
      </w:pPr>
      <w:r w:rsidRPr="00454740">
        <w:rPr>
          <w:rFonts w:ascii="Times New Roman" w:hAnsi="Times New Roman" w:cs="Times New Roman"/>
        </w:rPr>
        <w:t xml:space="preserve">Plenareal og areal med fast dekke/grus </w:t>
      </w:r>
    </w:p>
    <w:p w14:paraId="6DF4AF19" w14:textId="77777777" w:rsidR="008917D9" w:rsidRPr="00454740" w:rsidRDefault="008917D9" w:rsidP="008917D9">
      <w:pPr>
        <w:pStyle w:val="Default"/>
        <w:numPr>
          <w:ilvl w:val="0"/>
          <w:numId w:val="1"/>
        </w:numPr>
        <w:rPr>
          <w:rFonts w:ascii="Times New Roman" w:hAnsi="Times New Roman" w:cs="Times New Roman"/>
        </w:rPr>
      </w:pPr>
      <w:r w:rsidRPr="00454740">
        <w:rPr>
          <w:rFonts w:ascii="Times New Roman" w:hAnsi="Times New Roman" w:cs="Times New Roman"/>
        </w:rPr>
        <w:t xml:space="preserve">Avfallshåndtering </w:t>
      </w:r>
    </w:p>
    <w:p w14:paraId="5EEE464B" w14:textId="77777777" w:rsidR="008917D9" w:rsidRPr="00454740" w:rsidRDefault="008917D9" w:rsidP="008917D9">
      <w:pPr>
        <w:pStyle w:val="Default"/>
        <w:numPr>
          <w:ilvl w:val="0"/>
          <w:numId w:val="1"/>
        </w:numPr>
        <w:rPr>
          <w:rFonts w:ascii="Times New Roman" w:hAnsi="Times New Roman" w:cs="Times New Roman"/>
        </w:rPr>
      </w:pPr>
      <w:r w:rsidRPr="00454740">
        <w:rPr>
          <w:rFonts w:ascii="Times New Roman" w:hAnsi="Times New Roman" w:cs="Times New Roman"/>
        </w:rPr>
        <w:t xml:space="preserve">Eventuelle krav gitt på høyere plannivå </w:t>
      </w:r>
    </w:p>
    <w:p w14:paraId="760BA0F5" w14:textId="77777777" w:rsidR="008917D9" w:rsidRPr="00454740" w:rsidRDefault="008917D9" w:rsidP="008917D9">
      <w:pPr>
        <w:pStyle w:val="Default"/>
        <w:rPr>
          <w:rFonts w:ascii="Times New Roman" w:hAnsi="Times New Roman" w:cs="Times New Roman"/>
        </w:rPr>
      </w:pPr>
    </w:p>
    <w:p w14:paraId="372ABE8E" w14:textId="5D2D4C1F" w:rsidR="008917D9" w:rsidRPr="00454740" w:rsidRDefault="008917D9" w:rsidP="008917D9">
      <w:pPr>
        <w:pStyle w:val="Default"/>
        <w:rPr>
          <w:rFonts w:ascii="Times New Roman" w:hAnsi="Times New Roman" w:cs="Times New Roman"/>
        </w:rPr>
      </w:pPr>
      <w:r w:rsidRPr="00454740">
        <w:rPr>
          <w:rFonts w:ascii="Times New Roman" w:hAnsi="Times New Roman" w:cs="Times New Roman"/>
        </w:rPr>
        <w:t>Situasjonsplan skal tegnet på ajourført kartunderlag.</w:t>
      </w:r>
    </w:p>
    <w:p w14:paraId="7DDD289F" w14:textId="77777777" w:rsidR="008917D9" w:rsidRPr="00454740" w:rsidRDefault="008917D9" w:rsidP="008917D9">
      <w:pPr>
        <w:pStyle w:val="Default"/>
        <w:rPr>
          <w:rFonts w:ascii="Times New Roman" w:hAnsi="Times New Roman" w:cs="Times New Roman"/>
          <w:color w:val="auto"/>
        </w:rPr>
      </w:pPr>
    </w:p>
    <w:p w14:paraId="286C5034" w14:textId="77777777" w:rsidR="008917D9" w:rsidRPr="00454740" w:rsidRDefault="008917D9" w:rsidP="008917D9">
      <w:pPr>
        <w:pStyle w:val="Default"/>
        <w:pageBreakBefore/>
        <w:rPr>
          <w:rFonts w:ascii="Times New Roman" w:hAnsi="Times New Roman" w:cs="Times New Roman"/>
          <w:color w:val="auto"/>
        </w:rPr>
      </w:pPr>
      <w:r w:rsidRPr="00454740">
        <w:rPr>
          <w:rFonts w:ascii="Times New Roman" w:hAnsi="Times New Roman" w:cs="Times New Roman"/>
          <w:color w:val="auto"/>
        </w:rPr>
        <w:lastRenderedPageBreak/>
        <w:t xml:space="preserve">Det skal også utarbeides og vedlegges terrengsnitt som viser avkjørsel, adkomst, plassering av bygninger og høyder, samt høyder på inngangsparti. </w:t>
      </w:r>
    </w:p>
    <w:p w14:paraId="1777529F" w14:textId="77777777" w:rsidR="00C6721C" w:rsidRPr="00454740" w:rsidRDefault="00C6721C" w:rsidP="008917D9">
      <w:pPr>
        <w:pStyle w:val="Default"/>
        <w:rPr>
          <w:rFonts w:ascii="Times New Roman" w:hAnsi="Times New Roman" w:cs="Times New Roman"/>
          <w:color w:val="0E4660"/>
        </w:rPr>
      </w:pPr>
    </w:p>
    <w:p w14:paraId="5E4D98DB" w14:textId="57A965C4" w:rsidR="008917D9" w:rsidRPr="00454740" w:rsidRDefault="008917D9" w:rsidP="00C6721C">
      <w:pPr>
        <w:pStyle w:val="Default"/>
        <w:ind w:firstLine="708"/>
        <w:rPr>
          <w:rFonts w:ascii="Times New Roman" w:hAnsi="Times New Roman" w:cs="Times New Roman"/>
          <w:color w:val="0E4660"/>
        </w:rPr>
      </w:pPr>
      <w:r w:rsidRPr="00454740">
        <w:rPr>
          <w:rFonts w:ascii="Times New Roman" w:hAnsi="Times New Roman" w:cs="Times New Roman"/>
          <w:color w:val="0E4660"/>
        </w:rPr>
        <w:t>§</w:t>
      </w:r>
      <w:r w:rsidR="00C6721C" w:rsidRPr="00454740">
        <w:rPr>
          <w:rFonts w:ascii="Times New Roman" w:hAnsi="Times New Roman" w:cs="Times New Roman"/>
          <w:color w:val="0E4660"/>
        </w:rPr>
        <w:t xml:space="preserve"> </w:t>
      </w:r>
      <w:r w:rsidRPr="00454740">
        <w:rPr>
          <w:rFonts w:ascii="Times New Roman" w:hAnsi="Times New Roman" w:cs="Times New Roman"/>
          <w:color w:val="0E4660"/>
        </w:rPr>
        <w:t xml:space="preserve">2.6 Parkering av tyngre utstyr </w:t>
      </w:r>
    </w:p>
    <w:p w14:paraId="61EDEBB7" w14:textId="77777777" w:rsidR="008917D9" w:rsidRPr="00454740" w:rsidRDefault="008917D9" w:rsidP="008917D9">
      <w:pPr>
        <w:pStyle w:val="Default"/>
        <w:rPr>
          <w:rFonts w:ascii="Times New Roman" w:hAnsi="Times New Roman" w:cs="Times New Roman"/>
        </w:rPr>
      </w:pPr>
      <w:r w:rsidRPr="00454740">
        <w:rPr>
          <w:rFonts w:ascii="Times New Roman" w:hAnsi="Times New Roman" w:cs="Times New Roman"/>
        </w:rPr>
        <w:t xml:space="preserve">Det tillates ikke anlegge oppstillingsplass eller garasje for lastebiler, anleggsmaskiner, tyngre tilhenger o.l. innenfor plangrensen. </w:t>
      </w:r>
    </w:p>
    <w:p w14:paraId="0EB45296" w14:textId="77777777" w:rsidR="00C6721C" w:rsidRPr="00454740" w:rsidRDefault="00C6721C" w:rsidP="00C6721C">
      <w:pPr>
        <w:pStyle w:val="Default"/>
        <w:ind w:firstLine="708"/>
        <w:rPr>
          <w:rFonts w:ascii="Times New Roman" w:hAnsi="Times New Roman" w:cs="Times New Roman"/>
          <w:color w:val="0E4660"/>
        </w:rPr>
      </w:pPr>
    </w:p>
    <w:p w14:paraId="7F78A35E" w14:textId="6785AFC0" w:rsidR="008917D9" w:rsidRPr="00454740" w:rsidRDefault="008917D9" w:rsidP="00C6721C">
      <w:pPr>
        <w:pStyle w:val="Default"/>
        <w:ind w:firstLine="708"/>
        <w:rPr>
          <w:rFonts w:ascii="Times New Roman" w:hAnsi="Times New Roman" w:cs="Times New Roman"/>
          <w:color w:val="0E4660"/>
        </w:rPr>
      </w:pPr>
      <w:r w:rsidRPr="00454740">
        <w:rPr>
          <w:rFonts w:ascii="Times New Roman" w:hAnsi="Times New Roman" w:cs="Times New Roman"/>
          <w:color w:val="0E4660"/>
        </w:rPr>
        <w:t>§</w:t>
      </w:r>
      <w:r w:rsidR="00C6721C" w:rsidRPr="00454740">
        <w:rPr>
          <w:rFonts w:ascii="Times New Roman" w:hAnsi="Times New Roman" w:cs="Times New Roman"/>
          <w:color w:val="0E4660"/>
        </w:rPr>
        <w:t xml:space="preserve"> </w:t>
      </w:r>
      <w:r w:rsidRPr="00454740">
        <w:rPr>
          <w:rFonts w:ascii="Times New Roman" w:hAnsi="Times New Roman" w:cs="Times New Roman"/>
          <w:color w:val="0E4660"/>
        </w:rPr>
        <w:t xml:space="preserve">2.7 Avkjørsel fra offentlig veg </w:t>
      </w:r>
    </w:p>
    <w:p w14:paraId="1B90C2D4" w14:textId="7EB283E1" w:rsidR="00FE732A" w:rsidRPr="00454740" w:rsidRDefault="008917D9" w:rsidP="008917D9">
      <w:pPr>
        <w:pStyle w:val="Default"/>
        <w:rPr>
          <w:rFonts w:ascii="Times New Roman" w:hAnsi="Times New Roman" w:cs="Times New Roman"/>
        </w:rPr>
      </w:pPr>
      <w:r w:rsidRPr="00454740">
        <w:rPr>
          <w:rFonts w:ascii="Times New Roman" w:hAnsi="Times New Roman" w:cs="Times New Roman"/>
        </w:rPr>
        <w:t>Eksisterende avkjørsel fra offentlig veg skal benyttes. Det er regulert inn avkjørsel nord/øst i planområdet som kan benyttes. Opparbeiding av avkjørsel her skal gjøres i tråd med Brønnøy kommune</w:t>
      </w:r>
      <w:r w:rsidR="008D6F3A">
        <w:rPr>
          <w:rFonts w:ascii="Times New Roman" w:hAnsi="Times New Roman" w:cs="Times New Roman"/>
        </w:rPr>
        <w:t xml:space="preserve"> </w:t>
      </w:r>
      <w:r w:rsidR="00FE732A">
        <w:rPr>
          <w:rFonts w:ascii="Times New Roman" w:hAnsi="Times New Roman" w:cs="Times New Roman"/>
        </w:rPr>
        <w:t>sin norm??</w:t>
      </w:r>
    </w:p>
    <w:p w14:paraId="0BC55FC0" w14:textId="77777777" w:rsidR="00C6721C" w:rsidRPr="00454740" w:rsidRDefault="00C6721C" w:rsidP="00C6721C">
      <w:pPr>
        <w:pStyle w:val="Default"/>
        <w:ind w:firstLine="708"/>
        <w:rPr>
          <w:rFonts w:ascii="Times New Roman" w:hAnsi="Times New Roman" w:cs="Times New Roman"/>
          <w:color w:val="0E4660"/>
        </w:rPr>
      </w:pPr>
    </w:p>
    <w:p w14:paraId="3CA3231A" w14:textId="36D1054E" w:rsidR="008917D9" w:rsidRPr="00454740" w:rsidRDefault="008917D9" w:rsidP="00C6721C">
      <w:pPr>
        <w:pStyle w:val="Default"/>
        <w:ind w:firstLine="708"/>
        <w:rPr>
          <w:rFonts w:ascii="Times New Roman" w:hAnsi="Times New Roman" w:cs="Times New Roman"/>
          <w:color w:val="0E4660"/>
        </w:rPr>
      </w:pPr>
      <w:r w:rsidRPr="00454740">
        <w:rPr>
          <w:rFonts w:ascii="Times New Roman" w:hAnsi="Times New Roman" w:cs="Times New Roman"/>
          <w:color w:val="0E4660"/>
        </w:rPr>
        <w:t>§</w:t>
      </w:r>
      <w:r w:rsidR="00C6721C" w:rsidRPr="00454740">
        <w:rPr>
          <w:rFonts w:ascii="Times New Roman" w:hAnsi="Times New Roman" w:cs="Times New Roman"/>
          <w:color w:val="0E4660"/>
        </w:rPr>
        <w:t xml:space="preserve"> </w:t>
      </w:r>
      <w:r w:rsidRPr="00454740">
        <w:rPr>
          <w:rFonts w:ascii="Times New Roman" w:hAnsi="Times New Roman" w:cs="Times New Roman"/>
          <w:color w:val="0E4660"/>
        </w:rPr>
        <w:t xml:space="preserve">2.8 Overvannshåndtering </w:t>
      </w:r>
    </w:p>
    <w:p w14:paraId="598660EE" w14:textId="77777777" w:rsidR="008917D9" w:rsidRPr="00454740" w:rsidRDefault="008917D9" w:rsidP="008917D9">
      <w:pPr>
        <w:pStyle w:val="Default"/>
        <w:rPr>
          <w:rFonts w:ascii="Times New Roman" w:hAnsi="Times New Roman" w:cs="Times New Roman"/>
        </w:rPr>
      </w:pPr>
      <w:r w:rsidRPr="00454740">
        <w:rPr>
          <w:rFonts w:ascii="Times New Roman" w:hAnsi="Times New Roman" w:cs="Times New Roman"/>
        </w:rPr>
        <w:t xml:space="preserve">Før rammetillatelse kan gis skal det foreligge en plan for overvannshåndtering. Det skal vurderes hvordan overvann skal håndteres for å unngå skader. </w:t>
      </w:r>
    </w:p>
    <w:p w14:paraId="76739789" w14:textId="77777777" w:rsidR="00C6721C" w:rsidRPr="00454740" w:rsidRDefault="00C6721C" w:rsidP="00C6721C">
      <w:pPr>
        <w:pStyle w:val="Default"/>
        <w:ind w:firstLine="708"/>
        <w:rPr>
          <w:rFonts w:ascii="Times New Roman" w:hAnsi="Times New Roman" w:cs="Times New Roman"/>
          <w:color w:val="0E4660"/>
        </w:rPr>
      </w:pPr>
    </w:p>
    <w:p w14:paraId="1341650D" w14:textId="2DF6F722" w:rsidR="008917D9" w:rsidRPr="00454740" w:rsidRDefault="008917D9" w:rsidP="00C6721C">
      <w:pPr>
        <w:pStyle w:val="Default"/>
        <w:ind w:firstLine="708"/>
        <w:rPr>
          <w:rFonts w:ascii="Times New Roman" w:hAnsi="Times New Roman" w:cs="Times New Roman"/>
        </w:rPr>
      </w:pPr>
      <w:r w:rsidRPr="00454740">
        <w:rPr>
          <w:rFonts w:ascii="Times New Roman" w:hAnsi="Times New Roman" w:cs="Times New Roman"/>
          <w:color w:val="0E4660"/>
        </w:rPr>
        <w:t>§</w:t>
      </w:r>
      <w:r w:rsidR="00C6721C" w:rsidRPr="00454740">
        <w:rPr>
          <w:rFonts w:ascii="Times New Roman" w:hAnsi="Times New Roman" w:cs="Times New Roman"/>
          <w:color w:val="0E4660"/>
        </w:rPr>
        <w:t xml:space="preserve"> </w:t>
      </w:r>
      <w:r w:rsidRPr="00454740">
        <w:rPr>
          <w:rFonts w:ascii="Times New Roman" w:hAnsi="Times New Roman" w:cs="Times New Roman"/>
          <w:color w:val="0E4660"/>
        </w:rPr>
        <w:t xml:space="preserve">2.9 Strømforsyning </w:t>
      </w:r>
    </w:p>
    <w:p w14:paraId="4ECE6E5A" w14:textId="217A523D" w:rsidR="008917D9" w:rsidRPr="00454740" w:rsidRDefault="008917D9" w:rsidP="008917D9">
      <w:pPr>
        <w:pStyle w:val="Default"/>
        <w:rPr>
          <w:rFonts w:ascii="Times New Roman" w:hAnsi="Times New Roman" w:cs="Times New Roman"/>
        </w:rPr>
      </w:pPr>
      <w:r w:rsidRPr="00454740">
        <w:rPr>
          <w:rFonts w:ascii="Times New Roman" w:hAnsi="Times New Roman" w:cs="Times New Roman"/>
        </w:rPr>
        <w:t>Utbygger skal ha dialog med Linea AS underveis i planlegging, slik at de får mulighet til å planlegge evt</w:t>
      </w:r>
      <w:r w:rsidR="00FE732A">
        <w:rPr>
          <w:rFonts w:ascii="Times New Roman" w:hAnsi="Times New Roman" w:cs="Times New Roman"/>
        </w:rPr>
        <w:t>.</w:t>
      </w:r>
      <w:r w:rsidRPr="00454740">
        <w:rPr>
          <w:rFonts w:ascii="Times New Roman" w:hAnsi="Times New Roman" w:cs="Times New Roman"/>
        </w:rPr>
        <w:t xml:space="preserve"> nye anlegg og angi hvor utbygger skal grave kabelgrøft til bygningene. Området skal planlegges slik at høgspentledninger ikke må flyttes. </w:t>
      </w:r>
    </w:p>
    <w:p w14:paraId="4237D522" w14:textId="77777777" w:rsidR="007F4113" w:rsidRPr="00454740" w:rsidRDefault="007F4113" w:rsidP="008917D9">
      <w:pPr>
        <w:pStyle w:val="Default"/>
        <w:rPr>
          <w:rFonts w:ascii="Times New Roman" w:hAnsi="Times New Roman" w:cs="Times New Roman"/>
          <w:color w:val="0E4660"/>
          <w:sz w:val="32"/>
          <w:szCs w:val="32"/>
        </w:rPr>
      </w:pPr>
    </w:p>
    <w:p w14:paraId="606C493C" w14:textId="262A5CD3" w:rsidR="008917D9" w:rsidRPr="00454740" w:rsidRDefault="008917D9" w:rsidP="008917D9">
      <w:pPr>
        <w:pStyle w:val="Default"/>
        <w:rPr>
          <w:rFonts w:ascii="Times New Roman" w:hAnsi="Times New Roman" w:cs="Times New Roman"/>
          <w:color w:val="0E4660"/>
          <w:sz w:val="32"/>
          <w:szCs w:val="32"/>
        </w:rPr>
      </w:pPr>
      <w:r w:rsidRPr="00454740">
        <w:rPr>
          <w:rFonts w:ascii="Times New Roman" w:hAnsi="Times New Roman" w:cs="Times New Roman"/>
          <w:color w:val="0E4660"/>
          <w:sz w:val="32"/>
          <w:szCs w:val="32"/>
        </w:rPr>
        <w:t xml:space="preserve">§ 3 Arealbestemmelser </w:t>
      </w:r>
    </w:p>
    <w:p w14:paraId="35427B22" w14:textId="1DD11F1D" w:rsidR="008917D9" w:rsidRPr="00454740" w:rsidRDefault="008917D9" w:rsidP="00332A71">
      <w:pPr>
        <w:pStyle w:val="Overskrift2"/>
        <w:ind w:firstLine="708"/>
        <w:rPr>
          <w:rFonts w:ascii="Times New Roman" w:hAnsi="Times New Roman" w:cs="Times New Roman"/>
          <w:sz w:val="24"/>
          <w:szCs w:val="24"/>
        </w:rPr>
      </w:pPr>
      <w:r w:rsidRPr="00454740">
        <w:rPr>
          <w:rFonts w:ascii="Times New Roman" w:hAnsi="Times New Roman" w:cs="Times New Roman"/>
          <w:sz w:val="24"/>
          <w:szCs w:val="24"/>
        </w:rPr>
        <w:t>§ 3</w:t>
      </w:r>
      <w:r w:rsidR="003D049B" w:rsidRPr="00454740">
        <w:rPr>
          <w:rFonts w:ascii="Times New Roman" w:hAnsi="Times New Roman" w:cs="Times New Roman"/>
          <w:sz w:val="24"/>
          <w:szCs w:val="24"/>
        </w:rPr>
        <w:t>.1</w:t>
      </w:r>
      <w:r w:rsidRPr="00454740">
        <w:rPr>
          <w:rFonts w:ascii="Times New Roman" w:hAnsi="Times New Roman" w:cs="Times New Roman"/>
          <w:sz w:val="24"/>
          <w:szCs w:val="24"/>
        </w:rPr>
        <w:t xml:space="preserve"> Konsentrert småhusbebyggelse </w:t>
      </w:r>
    </w:p>
    <w:p w14:paraId="527A9640" w14:textId="77777777" w:rsidR="008917D9" w:rsidRPr="00454740" w:rsidRDefault="008917D9" w:rsidP="00EC0907">
      <w:pPr>
        <w:pStyle w:val="Default"/>
        <w:spacing w:after="240"/>
        <w:rPr>
          <w:rFonts w:ascii="Times New Roman" w:hAnsi="Times New Roman" w:cs="Times New Roman"/>
          <w:sz w:val="22"/>
          <w:szCs w:val="22"/>
        </w:rPr>
      </w:pPr>
      <w:r w:rsidRPr="00454740">
        <w:rPr>
          <w:rFonts w:ascii="Times New Roman" w:hAnsi="Times New Roman" w:cs="Times New Roman"/>
          <w:sz w:val="22"/>
          <w:szCs w:val="22"/>
        </w:rPr>
        <w:t xml:space="preserve">Området kan bebygges med kjedete eneboliger, to-/firemannsboliger eller rekkehus med tilhørende garasje eller carport, parkeringsplasser, lekeplass, bod/skur for plassering av renovasjonsdunker, sykkelskur og annet som naturlig hører inn under formålet bolig. </w:t>
      </w:r>
    </w:p>
    <w:p w14:paraId="43E2F95B" w14:textId="77777777" w:rsidR="008917D9" w:rsidRPr="00454740" w:rsidRDefault="008917D9" w:rsidP="00887B77">
      <w:pPr>
        <w:pStyle w:val="Default"/>
        <w:spacing w:before="240" w:after="240"/>
        <w:rPr>
          <w:rFonts w:ascii="Times New Roman" w:hAnsi="Times New Roman" w:cs="Times New Roman"/>
          <w:sz w:val="22"/>
          <w:szCs w:val="22"/>
        </w:rPr>
      </w:pPr>
      <w:r w:rsidRPr="00454740">
        <w:rPr>
          <w:rFonts w:ascii="Times New Roman" w:hAnsi="Times New Roman" w:cs="Times New Roman"/>
          <w:sz w:val="22"/>
          <w:szCs w:val="22"/>
        </w:rPr>
        <w:t xml:space="preserve">Innenfor området tillates det anlagt nettstasjon med tilhørende anlegg og kabler. Eksisterende og eventuell ny nettstasjon(er) skal plasseres minimum 5 meter fra bygning med brennbare overflater, og ikke nærmere en 10 meter fra bygninger hvor det skal oppholde seg mennesker over tid. Nettstasjoner skal være minimum 3 meter fra vegkant, og utenfor vegens frisiktsoner. Eventuelt ny nettstasjon skal planlegges i samråd med Linea AS. </w:t>
      </w:r>
    </w:p>
    <w:p w14:paraId="7584E54F" w14:textId="77777777" w:rsidR="008917D9" w:rsidRPr="00454740" w:rsidRDefault="008917D9" w:rsidP="00EC0907">
      <w:pPr>
        <w:pStyle w:val="Overskrift3"/>
        <w:ind w:firstLine="708"/>
        <w:rPr>
          <w:rFonts w:ascii="Times New Roman" w:hAnsi="Times New Roman" w:cs="Times New Roman"/>
          <w:color w:val="auto"/>
          <w:sz w:val="24"/>
          <w:szCs w:val="24"/>
        </w:rPr>
      </w:pPr>
      <w:r w:rsidRPr="00454740">
        <w:rPr>
          <w:rFonts w:ascii="Times New Roman" w:hAnsi="Times New Roman" w:cs="Times New Roman"/>
          <w:color w:val="auto"/>
          <w:sz w:val="24"/>
          <w:szCs w:val="24"/>
        </w:rPr>
        <w:t xml:space="preserve">§ 3.2 Utnyttelsesgrad </w:t>
      </w:r>
    </w:p>
    <w:p w14:paraId="065DEBF5" w14:textId="77777777" w:rsidR="008917D9" w:rsidRPr="00454740" w:rsidRDefault="008917D9" w:rsidP="00887B77">
      <w:pPr>
        <w:pStyle w:val="Default"/>
        <w:spacing w:after="240"/>
        <w:rPr>
          <w:rFonts w:ascii="Times New Roman" w:hAnsi="Times New Roman" w:cs="Times New Roman"/>
          <w:sz w:val="22"/>
          <w:szCs w:val="22"/>
        </w:rPr>
      </w:pPr>
      <w:r w:rsidRPr="00454740">
        <w:rPr>
          <w:rFonts w:ascii="Times New Roman" w:hAnsi="Times New Roman" w:cs="Times New Roman"/>
          <w:sz w:val="22"/>
          <w:szCs w:val="22"/>
        </w:rPr>
        <w:t xml:space="preserve">Utnyttelsesgrad = 40 % BYA (bebygd areal). </w:t>
      </w:r>
    </w:p>
    <w:p w14:paraId="5C31CAFA" w14:textId="01DE1F0A" w:rsidR="008917D9" w:rsidRPr="00454740" w:rsidRDefault="008917D9" w:rsidP="00887B77">
      <w:pPr>
        <w:pStyle w:val="Default"/>
        <w:spacing w:after="240"/>
        <w:ind w:firstLine="708"/>
        <w:rPr>
          <w:rFonts w:ascii="Times New Roman" w:hAnsi="Times New Roman" w:cs="Times New Roman"/>
          <w:color w:val="0E4660"/>
          <w:sz w:val="23"/>
          <w:szCs w:val="23"/>
        </w:rPr>
      </w:pPr>
      <w:r w:rsidRPr="00454740">
        <w:rPr>
          <w:rFonts w:ascii="Times New Roman" w:hAnsi="Times New Roman" w:cs="Times New Roman"/>
          <w:color w:val="0E4660"/>
          <w:sz w:val="23"/>
          <w:szCs w:val="23"/>
        </w:rPr>
        <w:t xml:space="preserve">§ 3.3 Byggehøyde </w:t>
      </w:r>
    </w:p>
    <w:p w14:paraId="7D44C2C4" w14:textId="77777777" w:rsidR="008917D9" w:rsidRPr="00454740" w:rsidRDefault="008917D9" w:rsidP="00887B77">
      <w:pPr>
        <w:pStyle w:val="Default"/>
        <w:spacing w:after="240"/>
        <w:rPr>
          <w:rFonts w:ascii="Times New Roman" w:hAnsi="Times New Roman" w:cs="Times New Roman"/>
          <w:sz w:val="22"/>
          <w:szCs w:val="22"/>
        </w:rPr>
      </w:pPr>
      <w:r w:rsidRPr="00454740">
        <w:rPr>
          <w:rFonts w:ascii="Times New Roman" w:hAnsi="Times New Roman" w:cs="Times New Roman"/>
          <w:sz w:val="22"/>
          <w:szCs w:val="22"/>
        </w:rPr>
        <w:t xml:space="preserve">Maksimalt tillatt gesimshøyde for boliger er 8 meter, mønehøyde 9 meter. Regnet fra gjennomsnittlig terrenghøyde, ferdig planert. Garasjer/garporter tillates maksimal gesims 4 meter. </w:t>
      </w:r>
    </w:p>
    <w:p w14:paraId="51F0D343" w14:textId="77777777" w:rsidR="008917D9" w:rsidRPr="00454740" w:rsidRDefault="008917D9" w:rsidP="00887B77">
      <w:pPr>
        <w:pStyle w:val="Overskrift3"/>
        <w:ind w:firstLine="708"/>
        <w:rPr>
          <w:rFonts w:ascii="Times New Roman" w:hAnsi="Times New Roman" w:cs="Times New Roman"/>
          <w:sz w:val="24"/>
          <w:szCs w:val="24"/>
        </w:rPr>
      </w:pPr>
      <w:r w:rsidRPr="00454740">
        <w:rPr>
          <w:rFonts w:ascii="Times New Roman" w:hAnsi="Times New Roman" w:cs="Times New Roman"/>
          <w:sz w:val="24"/>
          <w:szCs w:val="24"/>
        </w:rPr>
        <w:t xml:space="preserve">§ 3.4 Uteoppholdsareal </w:t>
      </w:r>
    </w:p>
    <w:p w14:paraId="1EE58723" w14:textId="7B9CA072" w:rsidR="008917D9" w:rsidRPr="006E4B4B" w:rsidRDefault="008917D9" w:rsidP="00240158">
      <w:pPr>
        <w:pStyle w:val="Default"/>
        <w:spacing w:after="240"/>
        <w:rPr>
          <w:rFonts w:ascii="Times New Roman" w:hAnsi="Times New Roman" w:cs="Times New Roman"/>
        </w:rPr>
      </w:pPr>
      <w:r w:rsidRPr="006E4B4B">
        <w:rPr>
          <w:rFonts w:ascii="Times New Roman" w:hAnsi="Times New Roman" w:cs="Times New Roman"/>
        </w:rPr>
        <w:t>Det skal avsettes min. 25 m2 til uteoppholdsareal pr. boenhet på egen tomt. Inntil 15 m2 av dette arealet kan etableres på tak, balkong/terrasse e.l. 3</w:t>
      </w:r>
    </w:p>
    <w:p w14:paraId="3F991362" w14:textId="340679EF" w:rsidR="009E287D" w:rsidRPr="00454740" w:rsidRDefault="00E91D11" w:rsidP="00E91D11">
      <w:pPr>
        <w:pStyle w:val="Overskrift3"/>
        <w:ind w:firstLine="708"/>
        <w:rPr>
          <w:rFonts w:ascii="Times New Roman" w:hAnsi="Times New Roman" w:cs="Times New Roman"/>
          <w:sz w:val="24"/>
          <w:szCs w:val="24"/>
        </w:rPr>
      </w:pPr>
      <w:r w:rsidRPr="00454740">
        <w:rPr>
          <w:rFonts w:ascii="Times New Roman" w:hAnsi="Times New Roman" w:cs="Times New Roman"/>
          <w:sz w:val="24"/>
          <w:szCs w:val="24"/>
        </w:rPr>
        <w:t>§ 3</w:t>
      </w:r>
      <w:r w:rsidR="009E290C">
        <w:rPr>
          <w:rFonts w:ascii="Times New Roman" w:hAnsi="Times New Roman" w:cs="Times New Roman"/>
          <w:sz w:val="24"/>
          <w:szCs w:val="24"/>
        </w:rPr>
        <w:t>.1</w:t>
      </w:r>
      <w:r w:rsidRPr="00454740">
        <w:rPr>
          <w:rFonts w:ascii="Times New Roman" w:hAnsi="Times New Roman" w:cs="Times New Roman"/>
          <w:sz w:val="24"/>
          <w:szCs w:val="24"/>
        </w:rPr>
        <w:t>.5 Lekeplass</w:t>
      </w:r>
    </w:p>
    <w:p w14:paraId="245DC411" w14:textId="2E903FB3" w:rsidR="00E91D11" w:rsidRDefault="00240158" w:rsidP="00E91D11">
      <w:pPr>
        <w:pStyle w:val="Default"/>
        <w:spacing w:before="240"/>
        <w:rPr>
          <w:rFonts w:ascii="Times New Roman" w:hAnsi="Times New Roman" w:cs="Times New Roman"/>
        </w:rPr>
      </w:pPr>
      <w:r w:rsidRPr="006E4B4B">
        <w:rPr>
          <w:rFonts w:ascii="Times New Roman" w:hAnsi="Times New Roman" w:cs="Times New Roman"/>
        </w:rPr>
        <w:t>Ved etablering av 5 eller flere boenheter skal det samtidig etableres en inngangslekeplass på minimum 150 m2. Maksimalt 25 boenheter kan være felles om lekeplassen. Arealet til lekeplassen kan ikke være smalere enn 10 meter, og skal etableres i solrik beliggenhet. Området skal sikres mot trafikkfare</w:t>
      </w:r>
      <w:r w:rsidR="002A3051">
        <w:rPr>
          <w:rFonts w:ascii="Times New Roman" w:hAnsi="Times New Roman" w:cs="Times New Roman"/>
        </w:rPr>
        <w:t xml:space="preserve">. </w:t>
      </w:r>
      <w:r w:rsidRPr="006E4B4B">
        <w:rPr>
          <w:rFonts w:ascii="Times New Roman" w:hAnsi="Times New Roman" w:cs="Times New Roman"/>
        </w:rPr>
        <w:t xml:space="preserve">Lekeplassen skal opparbeides med minimum sandkasse, benk(er) og noe fast dekke. Lekeplassen skal være universelt utformet. </w:t>
      </w:r>
    </w:p>
    <w:p w14:paraId="6C723A0B" w14:textId="77777777" w:rsidR="005331FB" w:rsidRPr="00B819A9" w:rsidRDefault="005331FB" w:rsidP="00E91D11">
      <w:pPr>
        <w:pStyle w:val="Default"/>
        <w:spacing w:before="240"/>
        <w:rPr>
          <w:rFonts w:ascii="Times New Roman" w:hAnsi="Times New Roman" w:cs="Times New Roman"/>
          <w:strike/>
        </w:rPr>
      </w:pPr>
    </w:p>
    <w:p w14:paraId="3AA663EE" w14:textId="4E672939" w:rsidR="006E4B4B" w:rsidRPr="005331FB" w:rsidRDefault="006E4B4B" w:rsidP="006E4B4B">
      <w:pPr>
        <w:rPr>
          <w:rFonts w:ascii="Times New Roman" w:hAnsi="Times New Roman" w:cs="Times New Roman"/>
        </w:rPr>
      </w:pPr>
      <w:r w:rsidRPr="005331FB">
        <w:rPr>
          <w:rFonts w:ascii="Times New Roman" w:hAnsi="Times New Roman" w:cs="Times New Roman"/>
        </w:rPr>
        <w:t>Lekeplass(er) skal være ferdig opparbeidet før de første boligene</w:t>
      </w:r>
      <w:r w:rsidR="00622555" w:rsidRPr="005331FB">
        <w:rPr>
          <w:rFonts w:ascii="Times New Roman" w:hAnsi="Times New Roman" w:cs="Times New Roman"/>
        </w:rPr>
        <w:t xml:space="preserve"> </w:t>
      </w:r>
      <w:r w:rsidR="007E7D22" w:rsidRPr="005331FB">
        <w:rPr>
          <w:rFonts w:ascii="Times New Roman" w:hAnsi="Times New Roman" w:cs="Times New Roman"/>
        </w:rPr>
        <w:t>i BK1 og BK2</w:t>
      </w:r>
      <w:r w:rsidRPr="005331FB">
        <w:rPr>
          <w:rFonts w:ascii="Times New Roman" w:hAnsi="Times New Roman" w:cs="Times New Roman"/>
        </w:rPr>
        <w:t xml:space="preserve"> gis brukstillatelse.</w:t>
      </w:r>
      <w:r w:rsidR="009E290C" w:rsidRPr="005331FB">
        <w:rPr>
          <w:rFonts w:ascii="Times New Roman" w:hAnsi="Times New Roman" w:cs="Times New Roman"/>
        </w:rPr>
        <w:t xml:space="preserve"> </w:t>
      </w:r>
    </w:p>
    <w:p w14:paraId="78D91277" w14:textId="77777777" w:rsidR="006E4B4B" w:rsidRPr="003F12F5" w:rsidRDefault="006E4B4B" w:rsidP="00E91D11">
      <w:pPr>
        <w:pStyle w:val="Default"/>
        <w:spacing w:before="240"/>
        <w:rPr>
          <w:rFonts w:ascii="Times New Roman" w:hAnsi="Times New Roman" w:cs="Times New Roman"/>
          <w:strike/>
          <w:sz w:val="22"/>
          <w:szCs w:val="22"/>
        </w:rPr>
      </w:pPr>
    </w:p>
    <w:p w14:paraId="7A35F824" w14:textId="77777777" w:rsidR="00887B77" w:rsidRPr="00454740" w:rsidRDefault="00887B77" w:rsidP="008917D9">
      <w:pPr>
        <w:pStyle w:val="Default"/>
        <w:rPr>
          <w:rFonts w:ascii="Times New Roman" w:hAnsi="Times New Roman" w:cs="Times New Roman"/>
          <w:sz w:val="22"/>
          <w:szCs w:val="22"/>
        </w:rPr>
      </w:pPr>
    </w:p>
    <w:p w14:paraId="7B74CA9C" w14:textId="629E1889" w:rsidR="00E91D11" w:rsidRPr="005331FB" w:rsidRDefault="00F91727" w:rsidP="00F91727">
      <w:pPr>
        <w:pStyle w:val="Overskrift3"/>
        <w:rPr>
          <w:rFonts w:ascii="Times New Roman" w:hAnsi="Times New Roman" w:cs="Times New Roman"/>
          <w:color w:val="auto"/>
          <w:sz w:val="24"/>
          <w:szCs w:val="24"/>
        </w:rPr>
      </w:pPr>
      <w:r w:rsidRPr="00454740">
        <w:rPr>
          <w:rFonts w:ascii="Times New Roman" w:hAnsi="Times New Roman" w:cs="Times New Roman"/>
        </w:rPr>
        <w:tab/>
      </w:r>
      <w:r w:rsidRPr="005331FB">
        <w:rPr>
          <w:rFonts w:ascii="Times New Roman" w:hAnsi="Times New Roman" w:cs="Times New Roman"/>
          <w:color w:val="auto"/>
          <w:sz w:val="24"/>
          <w:szCs w:val="24"/>
        </w:rPr>
        <w:t>§</w:t>
      </w:r>
      <w:r w:rsidR="00981387" w:rsidRPr="005331FB">
        <w:rPr>
          <w:rFonts w:ascii="Times New Roman" w:hAnsi="Times New Roman" w:cs="Times New Roman"/>
          <w:color w:val="auto"/>
          <w:sz w:val="24"/>
          <w:szCs w:val="24"/>
        </w:rPr>
        <w:t xml:space="preserve"> 3.1.6</w:t>
      </w:r>
      <w:r w:rsidR="00A520D0" w:rsidRPr="005331FB">
        <w:rPr>
          <w:rFonts w:ascii="Times New Roman" w:hAnsi="Times New Roman" w:cs="Times New Roman"/>
          <w:color w:val="auto"/>
          <w:sz w:val="24"/>
          <w:szCs w:val="24"/>
        </w:rPr>
        <w:t xml:space="preserve"> Rekkefølgebestemmelser til</w:t>
      </w:r>
      <w:r w:rsidR="00112AED" w:rsidRPr="005331FB">
        <w:rPr>
          <w:rFonts w:ascii="Times New Roman" w:hAnsi="Times New Roman" w:cs="Times New Roman"/>
          <w:color w:val="auto"/>
          <w:sz w:val="24"/>
          <w:szCs w:val="24"/>
        </w:rPr>
        <w:t xml:space="preserve"> </w:t>
      </w:r>
      <w:r w:rsidR="00634DCF" w:rsidRPr="005331FB">
        <w:rPr>
          <w:rFonts w:ascii="Times New Roman" w:hAnsi="Times New Roman" w:cs="Times New Roman"/>
          <w:color w:val="auto"/>
          <w:sz w:val="24"/>
          <w:szCs w:val="24"/>
        </w:rPr>
        <w:t>BK1 og BK2</w:t>
      </w:r>
    </w:p>
    <w:p w14:paraId="3069FE97" w14:textId="54DF1C5E" w:rsidR="00634DCF" w:rsidRPr="005331FB" w:rsidRDefault="008C579D" w:rsidP="00634DCF">
      <w:pPr>
        <w:rPr>
          <w:rFonts w:ascii="Times New Roman" w:hAnsi="Times New Roman" w:cs="Times New Roman"/>
        </w:rPr>
      </w:pPr>
      <w:r w:rsidRPr="005331FB">
        <w:rPr>
          <w:rFonts w:ascii="Times New Roman" w:hAnsi="Times New Roman" w:cs="Times New Roman"/>
        </w:rPr>
        <w:t xml:space="preserve">Før områdene </w:t>
      </w:r>
      <w:r w:rsidR="007B2BF9" w:rsidRPr="005331FB">
        <w:rPr>
          <w:rFonts w:ascii="Times New Roman" w:hAnsi="Times New Roman" w:cs="Times New Roman"/>
        </w:rPr>
        <w:t>BK1 og BK2 tillates utbygd skal:</w:t>
      </w:r>
    </w:p>
    <w:p w14:paraId="35D5C774" w14:textId="5CACB7CA" w:rsidR="00D5072B" w:rsidRPr="005331FB" w:rsidRDefault="008C5E3C" w:rsidP="0024663A">
      <w:pPr>
        <w:pStyle w:val="Listeavsnitt"/>
        <w:numPr>
          <w:ilvl w:val="0"/>
          <w:numId w:val="2"/>
        </w:numPr>
        <w:rPr>
          <w:rFonts w:ascii="Times New Roman" w:hAnsi="Times New Roman" w:cs="Times New Roman"/>
        </w:rPr>
      </w:pPr>
      <w:r w:rsidRPr="005331FB">
        <w:rPr>
          <w:rFonts w:ascii="Times New Roman" w:hAnsi="Times New Roman" w:cs="Times New Roman"/>
        </w:rPr>
        <w:t>D</w:t>
      </w:r>
      <w:r w:rsidR="0024663A" w:rsidRPr="005331FB">
        <w:rPr>
          <w:rFonts w:ascii="Times New Roman" w:hAnsi="Times New Roman" w:cs="Times New Roman"/>
        </w:rPr>
        <w:t xml:space="preserve">et utarbeides en </w:t>
      </w:r>
      <w:r w:rsidRPr="005331FB">
        <w:rPr>
          <w:rFonts w:ascii="Times New Roman" w:hAnsi="Times New Roman" w:cs="Times New Roman"/>
        </w:rPr>
        <w:t>situasjonsplan</w:t>
      </w:r>
      <w:r w:rsidR="0024663A" w:rsidRPr="005331FB">
        <w:rPr>
          <w:rFonts w:ascii="Times New Roman" w:hAnsi="Times New Roman" w:cs="Times New Roman"/>
        </w:rPr>
        <w:t xml:space="preserve"> for </w:t>
      </w:r>
      <w:r w:rsidR="00F55890" w:rsidRPr="005331FB">
        <w:rPr>
          <w:rFonts w:ascii="Times New Roman" w:hAnsi="Times New Roman" w:cs="Times New Roman"/>
        </w:rPr>
        <w:t>hvert område</w:t>
      </w:r>
      <w:r w:rsidR="00E86699" w:rsidRPr="005331FB">
        <w:rPr>
          <w:rFonts w:ascii="Times New Roman" w:hAnsi="Times New Roman" w:cs="Times New Roman"/>
        </w:rPr>
        <w:t xml:space="preserve"> (BK1 og BK2)</w:t>
      </w:r>
      <w:r w:rsidR="00F55890" w:rsidRPr="005331FB">
        <w:rPr>
          <w:rFonts w:ascii="Times New Roman" w:hAnsi="Times New Roman" w:cs="Times New Roman"/>
        </w:rPr>
        <w:t xml:space="preserve">. </w:t>
      </w:r>
      <w:r w:rsidRPr="005331FB">
        <w:rPr>
          <w:rFonts w:ascii="Times New Roman" w:hAnsi="Times New Roman" w:cs="Times New Roman"/>
        </w:rPr>
        <w:t>Situasjons</w:t>
      </w:r>
      <w:r w:rsidR="006209DD" w:rsidRPr="005331FB">
        <w:rPr>
          <w:rFonts w:ascii="Times New Roman" w:hAnsi="Times New Roman" w:cs="Times New Roman"/>
        </w:rPr>
        <w:t>planen</w:t>
      </w:r>
      <w:r w:rsidR="0068481E" w:rsidRPr="005331FB">
        <w:rPr>
          <w:rFonts w:ascii="Times New Roman" w:hAnsi="Times New Roman" w:cs="Times New Roman"/>
        </w:rPr>
        <w:t xml:space="preserve"> skal sendes på høring til berørte naboer og </w:t>
      </w:r>
      <w:r w:rsidR="002A3E2C" w:rsidRPr="005331FB">
        <w:rPr>
          <w:rFonts w:ascii="Times New Roman" w:hAnsi="Times New Roman" w:cs="Times New Roman"/>
        </w:rPr>
        <w:t xml:space="preserve">godkjennes av Plan- og næringsutvalget. Planen </w:t>
      </w:r>
      <w:r w:rsidR="009E0981" w:rsidRPr="005331FB">
        <w:rPr>
          <w:rFonts w:ascii="Times New Roman" w:hAnsi="Times New Roman" w:cs="Times New Roman"/>
        </w:rPr>
        <w:t xml:space="preserve">skal tegnes i målestokk 1: </w:t>
      </w:r>
      <w:r w:rsidR="00202C3A" w:rsidRPr="005331FB">
        <w:rPr>
          <w:rFonts w:ascii="Times New Roman" w:hAnsi="Times New Roman" w:cs="Times New Roman"/>
        </w:rPr>
        <w:t>500 og skal vise følgende:</w:t>
      </w:r>
    </w:p>
    <w:p w14:paraId="3F564ED6" w14:textId="39C37415" w:rsidR="0024663A" w:rsidRPr="005331FB" w:rsidRDefault="00BA083F" w:rsidP="00D5072B">
      <w:pPr>
        <w:pStyle w:val="Listeavsnitt"/>
        <w:numPr>
          <w:ilvl w:val="0"/>
          <w:numId w:val="3"/>
        </w:numPr>
        <w:rPr>
          <w:rFonts w:ascii="Times New Roman" w:hAnsi="Times New Roman" w:cs="Times New Roman"/>
        </w:rPr>
      </w:pPr>
      <w:r w:rsidRPr="005331FB">
        <w:rPr>
          <w:rFonts w:ascii="Times New Roman" w:hAnsi="Times New Roman" w:cs="Times New Roman"/>
        </w:rPr>
        <w:t>A</w:t>
      </w:r>
      <w:r w:rsidR="00D13D1A" w:rsidRPr="005331FB">
        <w:rPr>
          <w:rFonts w:ascii="Times New Roman" w:hAnsi="Times New Roman" w:cs="Times New Roman"/>
        </w:rPr>
        <w:t>d</w:t>
      </w:r>
      <w:r w:rsidRPr="005331FB">
        <w:rPr>
          <w:rFonts w:ascii="Times New Roman" w:hAnsi="Times New Roman" w:cs="Times New Roman"/>
        </w:rPr>
        <w:t>komst</w:t>
      </w:r>
      <w:r w:rsidR="00D13D1A" w:rsidRPr="005331FB">
        <w:rPr>
          <w:rFonts w:ascii="Times New Roman" w:hAnsi="Times New Roman" w:cs="Times New Roman"/>
        </w:rPr>
        <w:t xml:space="preserve">, kjøreveger og </w:t>
      </w:r>
      <w:r w:rsidR="008E43E4" w:rsidRPr="005331FB">
        <w:rPr>
          <w:rFonts w:ascii="Times New Roman" w:hAnsi="Times New Roman" w:cs="Times New Roman"/>
        </w:rPr>
        <w:t>kjøremønster</w:t>
      </w:r>
    </w:p>
    <w:p w14:paraId="70BCE832" w14:textId="273B188E" w:rsidR="00FD31E2" w:rsidRPr="005331FB" w:rsidRDefault="00FD31E2" w:rsidP="00D5072B">
      <w:pPr>
        <w:pStyle w:val="Listeavsnitt"/>
        <w:numPr>
          <w:ilvl w:val="0"/>
          <w:numId w:val="3"/>
        </w:numPr>
        <w:rPr>
          <w:rFonts w:ascii="Times New Roman" w:hAnsi="Times New Roman" w:cs="Times New Roman"/>
        </w:rPr>
      </w:pPr>
      <w:r w:rsidRPr="005331FB">
        <w:rPr>
          <w:rFonts w:ascii="Times New Roman" w:hAnsi="Times New Roman" w:cs="Times New Roman"/>
        </w:rPr>
        <w:t>Gang</w:t>
      </w:r>
      <w:r w:rsidR="00EE2BEB" w:rsidRPr="005331FB">
        <w:rPr>
          <w:rFonts w:ascii="Times New Roman" w:hAnsi="Times New Roman" w:cs="Times New Roman"/>
        </w:rPr>
        <w:t>- og sykkelveier</w:t>
      </w:r>
      <w:r w:rsidR="00B5675E" w:rsidRPr="005331FB">
        <w:rPr>
          <w:rFonts w:ascii="Times New Roman" w:hAnsi="Times New Roman" w:cs="Times New Roman"/>
        </w:rPr>
        <w:t xml:space="preserve"> og gangmønster</w:t>
      </w:r>
    </w:p>
    <w:p w14:paraId="286084FA" w14:textId="3E730B00" w:rsidR="00AB6C89" w:rsidRPr="005331FB" w:rsidRDefault="00EE2BEB" w:rsidP="00D5072B">
      <w:pPr>
        <w:pStyle w:val="Listeavsnitt"/>
        <w:numPr>
          <w:ilvl w:val="0"/>
          <w:numId w:val="3"/>
        </w:numPr>
        <w:rPr>
          <w:rFonts w:ascii="Times New Roman" w:hAnsi="Times New Roman" w:cs="Times New Roman"/>
        </w:rPr>
      </w:pPr>
      <w:r w:rsidRPr="005331FB">
        <w:rPr>
          <w:rFonts w:ascii="Times New Roman" w:hAnsi="Times New Roman" w:cs="Times New Roman"/>
        </w:rPr>
        <w:t>P</w:t>
      </w:r>
      <w:r w:rsidR="009A04C7" w:rsidRPr="005331FB">
        <w:rPr>
          <w:rFonts w:ascii="Times New Roman" w:hAnsi="Times New Roman" w:cs="Times New Roman"/>
        </w:rPr>
        <w:t>arkering</w:t>
      </w:r>
    </w:p>
    <w:p w14:paraId="6817B4FB" w14:textId="07544103" w:rsidR="009A04C7" w:rsidRPr="005331FB" w:rsidRDefault="009A04C7" w:rsidP="00D5072B">
      <w:pPr>
        <w:pStyle w:val="Listeavsnitt"/>
        <w:numPr>
          <w:ilvl w:val="0"/>
          <w:numId w:val="3"/>
        </w:numPr>
        <w:rPr>
          <w:rFonts w:ascii="Times New Roman" w:hAnsi="Times New Roman" w:cs="Times New Roman"/>
        </w:rPr>
      </w:pPr>
      <w:r w:rsidRPr="005331FB">
        <w:rPr>
          <w:rFonts w:ascii="Times New Roman" w:hAnsi="Times New Roman" w:cs="Times New Roman"/>
        </w:rPr>
        <w:t>Lekeplasser</w:t>
      </w:r>
    </w:p>
    <w:p w14:paraId="41A5EF5B" w14:textId="4DE1DDF4" w:rsidR="00895721" w:rsidRPr="005331FB" w:rsidRDefault="00854756" w:rsidP="00D5072B">
      <w:pPr>
        <w:pStyle w:val="Listeavsnitt"/>
        <w:numPr>
          <w:ilvl w:val="0"/>
          <w:numId w:val="3"/>
        </w:numPr>
        <w:rPr>
          <w:rFonts w:ascii="Times New Roman" w:hAnsi="Times New Roman" w:cs="Times New Roman"/>
        </w:rPr>
      </w:pPr>
      <w:r w:rsidRPr="005331FB">
        <w:rPr>
          <w:rFonts w:ascii="Times New Roman" w:hAnsi="Times New Roman" w:cs="Times New Roman"/>
        </w:rPr>
        <w:t>Antall boenheter</w:t>
      </w:r>
      <w:r w:rsidR="007062EF" w:rsidRPr="005331FB">
        <w:rPr>
          <w:rFonts w:ascii="Times New Roman" w:hAnsi="Times New Roman" w:cs="Times New Roman"/>
        </w:rPr>
        <w:t xml:space="preserve"> og plassering</w:t>
      </w:r>
    </w:p>
    <w:p w14:paraId="7F42DCB7" w14:textId="77777777" w:rsidR="00A7648C" w:rsidRPr="005331FB" w:rsidRDefault="00A7648C" w:rsidP="00A7648C">
      <w:pPr>
        <w:pStyle w:val="Listeavsnitt"/>
        <w:numPr>
          <w:ilvl w:val="0"/>
          <w:numId w:val="3"/>
        </w:numPr>
        <w:rPr>
          <w:rFonts w:ascii="Times New Roman" w:hAnsi="Times New Roman" w:cs="Times New Roman"/>
        </w:rPr>
      </w:pPr>
      <w:r w:rsidRPr="005331FB">
        <w:rPr>
          <w:rFonts w:ascii="Times New Roman" w:hAnsi="Times New Roman" w:cs="Times New Roman"/>
        </w:rPr>
        <w:t xml:space="preserve">Nettstasjon med buffersone </w:t>
      </w:r>
    </w:p>
    <w:p w14:paraId="38492CF3" w14:textId="0433FBA8" w:rsidR="000D3A34" w:rsidRPr="005331FB" w:rsidRDefault="00A7648C" w:rsidP="000D3A34">
      <w:pPr>
        <w:pStyle w:val="Listeavsnitt"/>
        <w:numPr>
          <w:ilvl w:val="0"/>
          <w:numId w:val="3"/>
        </w:numPr>
        <w:rPr>
          <w:rFonts w:ascii="Times New Roman" w:hAnsi="Times New Roman" w:cs="Times New Roman"/>
        </w:rPr>
      </w:pPr>
      <w:r w:rsidRPr="005331FB">
        <w:rPr>
          <w:rFonts w:ascii="Times New Roman" w:hAnsi="Times New Roman" w:cs="Times New Roman"/>
        </w:rPr>
        <w:t xml:space="preserve">Overvannshåndtering </w:t>
      </w:r>
    </w:p>
    <w:p w14:paraId="07F44EE7" w14:textId="77777777" w:rsidR="000D3A34" w:rsidRPr="005331FB" w:rsidRDefault="000D3A34" w:rsidP="000D3A34">
      <w:pPr>
        <w:pStyle w:val="Listeavsnitt"/>
        <w:ind w:left="1493"/>
        <w:rPr>
          <w:rFonts w:ascii="Times New Roman" w:hAnsi="Times New Roman" w:cs="Times New Roman"/>
        </w:rPr>
      </w:pPr>
    </w:p>
    <w:p w14:paraId="0FD14300" w14:textId="50B7F5BF" w:rsidR="004A70F6" w:rsidRPr="005331FB" w:rsidRDefault="004A70F6" w:rsidP="000D3A34">
      <w:pPr>
        <w:pStyle w:val="Listeavsnitt"/>
        <w:numPr>
          <w:ilvl w:val="0"/>
          <w:numId w:val="2"/>
        </w:numPr>
        <w:spacing w:before="240"/>
        <w:rPr>
          <w:rFonts w:ascii="Times New Roman" w:hAnsi="Times New Roman" w:cs="Times New Roman"/>
        </w:rPr>
      </w:pPr>
      <w:r w:rsidRPr="005331FB">
        <w:rPr>
          <w:rFonts w:ascii="Times New Roman" w:hAnsi="Times New Roman" w:cs="Times New Roman"/>
        </w:rPr>
        <w:t xml:space="preserve">Regulert veg (KV) skal </w:t>
      </w:r>
      <w:r w:rsidR="006E4B4B" w:rsidRPr="005331FB">
        <w:rPr>
          <w:rFonts w:ascii="Times New Roman" w:hAnsi="Times New Roman" w:cs="Times New Roman"/>
        </w:rPr>
        <w:t>være ferdig opparbeidet</w:t>
      </w:r>
    </w:p>
    <w:p w14:paraId="3B713D6F" w14:textId="77777777" w:rsidR="00E91D11" w:rsidRPr="00454740" w:rsidRDefault="00E91D11" w:rsidP="008917D9">
      <w:pPr>
        <w:pStyle w:val="Default"/>
        <w:rPr>
          <w:rFonts w:ascii="Times New Roman" w:hAnsi="Times New Roman" w:cs="Times New Roman"/>
          <w:color w:val="0E4660"/>
          <w:sz w:val="23"/>
          <w:szCs w:val="23"/>
        </w:rPr>
      </w:pPr>
    </w:p>
    <w:p w14:paraId="0BC579B9" w14:textId="4A8DC2A6" w:rsidR="008917D9" w:rsidRPr="00454740" w:rsidRDefault="008917D9" w:rsidP="00E91D11">
      <w:pPr>
        <w:pStyle w:val="Default"/>
        <w:spacing w:after="240"/>
        <w:ind w:firstLine="708"/>
        <w:rPr>
          <w:rFonts w:ascii="Times New Roman" w:hAnsi="Times New Roman" w:cs="Times New Roman"/>
          <w:sz w:val="23"/>
          <w:szCs w:val="23"/>
        </w:rPr>
      </w:pPr>
      <w:r w:rsidRPr="00454740">
        <w:rPr>
          <w:rFonts w:ascii="Times New Roman" w:hAnsi="Times New Roman" w:cs="Times New Roman"/>
          <w:color w:val="0E4660"/>
          <w:sz w:val="23"/>
          <w:szCs w:val="23"/>
        </w:rPr>
        <w:t xml:space="preserve">§ 3.6 Parkering </w:t>
      </w:r>
    </w:p>
    <w:p w14:paraId="31DB5745" w14:textId="77777777" w:rsidR="008917D9" w:rsidRPr="00454740" w:rsidRDefault="008917D9" w:rsidP="00E91D11">
      <w:pPr>
        <w:pStyle w:val="Default"/>
        <w:spacing w:after="240"/>
        <w:rPr>
          <w:rFonts w:ascii="Times New Roman" w:hAnsi="Times New Roman" w:cs="Times New Roman"/>
          <w:sz w:val="22"/>
          <w:szCs w:val="22"/>
        </w:rPr>
      </w:pPr>
      <w:r w:rsidRPr="00454740">
        <w:rPr>
          <w:rFonts w:ascii="Times New Roman" w:hAnsi="Times New Roman" w:cs="Times New Roman"/>
          <w:sz w:val="22"/>
          <w:szCs w:val="22"/>
        </w:rPr>
        <w:t xml:space="preserve">Boligbebyggelse skal ha oppstillingsplass på egen tomt eller på fellesareal for flere tomter samlet. Det skal etableres 1,25 parkeringsplass pr. boenhet, hvorav 1 parkeringsplass pr. boenhet skal være i garasje eller carport. Garasje/carport skal være vist på situasjonsplan og omsøkes sammen med bolig, men trenger ikke være ferdig etablert før brukstillatelse for bolig kan utstedes. Det skal avsettes 2 sykkelplasser pr. boenhet. </w:t>
      </w:r>
    </w:p>
    <w:p w14:paraId="46AFBA39" w14:textId="5D3DF73C" w:rsidR="008917D9" w:rsidRPr="00454740" w:rsidRDefault="008917D9" w:rsidP="00E91D11">
      <w:pPr>
        <w:pStyle w:val="Default"/>
        <w:spacing w:after="240"/>
        <w:ind w:firstLine="708"/>
        <w:rPr>
          <w:rFonts w:ascii="Times New Roman" w:hAnsi="Times New Roman" w:cs="Times New Roman"/>
          <w:sz w:val="23"/>
          <w:szCs w:val="23"/>
        </w:rPr>
      </w:pPr>
      <w:r w:rsidRPr="00454740">
        <w:rPr>
          <w:rFonts w:ascii="Times New Roman" w:hAnsi="Times New Roman" w:cs="Times New Roman"/>
          <w:color w:val="0E4660"/>
          <w:sz w:val="23"/>
          <w:szCs w:val="23"/>
        </w:rPr>
        <w:t xml:space="preserve">§ 3.7 Samferdsel og teknisk infrastruktur </w:t>
      </w:r>
    </w:p>
    <w:p w14:paraId="5E87F379" w14:textId="77777777" w:rsidR="008917D9" w:rsidRPr="00454740" w:rsidRDefault="008917D9" w:rsidP="00E91D11">
      <w:pPr>
        <w:pStyle w:val="Default"/>
        <w:spacing w:after="240"/>
        <w:rPr>
          <w:rFonts w:ascii="Times New Roman" w:hAnsi="Times New Roman" w:cs="Times New Roman"/>
          <w:sz w:val="22"/>
          <w:szCs w:val="22"/>
        </w:rPr>
      </w:pPr>
      <w:r w:rsidRPr="00454740">
        <w:rPr>
          <w:rFonts w:ascii="Times New Roman" w:hAnsi="Times New Roman" w:cs="Times New Roman"/>
          <w:sz w:val="22"/>
          <w:szCs w:val="22"/>
        </w:rPr>
        <w:t xml:space="preserve">Det skal opparbeides interne adkomstveger i planområdet i henhold til kommunal norm. Det må redegjøres for håndtering av overflatevann i søknad om etablering av vegen. Det skal etableres trafikksikkert vegnett – også for myke trafikanter, med fri sikt i en høyde på 0,5 meter over tilstøtende vegers planum. Det tillates oppført skilt og gatelys i området. </w:t>
      </w:r>
    </w:p>
    <w:p w14:paraId="67CAB568" w14:textId="37A9D92E" w:rsidR="00052429" w:rsidRPr="00454740" w:rsidRDefault="008917D9" w:rsidP="008917D9">
      <w:pPr>
        <w:rPr>
          <w:rFonts w:ascii="Times New Roman" w:hAnsi="Times New Roman" w:cs="Times New Roman"/>
        </w:rPr>
      </w:pPr>
      <w:r w:rsidRPr="00454740">
        <w:rPr>
          <w:rFonts w:ascii="Times New Roman" w:hAnsi="Times New Roman" w:cs="Times New Roman"/>
          <w:sz w:val="22"/>
          <w:szCs w:val="22"/>
        </w:rPr>
        <w:t>Vegskulder kan benyttes til drenssystem, snøopplag, gatelys og nedgravd kabel/røranlegg.</w:t>
      </w:r>
    </w:p>
    <w:sectPr w:rsidR="00052429" w:rsidRPr="00454740" w:rsidSect="008917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1A5D7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B005A62"/>
    <w:multiLevelType w:val="hybridMultilevel"/>
    <w:tmpl w:val="743ED334"/>
    <w:lvl w:ilvl="0" w:tplc="0414000F">
      <w:start w:val="1"/>
      <w:numFmt w:val="decimal"/>
      <w:lvlText w:val="%1."/>
      <w:lvlJc w:val="left"/>
      <w:pPr>
        <w:ind w:left="1493" w:hanging="360"/>
      </w:pPr>
    </w:lvl>
    <w:lvl w:ilvl="1" w:tplc="04140019" w:tentative="1">
      <w:start w:val="1"/>
      <w:numFmt w:val="lowerLetter"/>
      <w:lvlText w:val="%2."/>
      <w:lvlJc w:val="left"/>
      <w:pPr>
        <w:ind w:left="2213" w:hanging="360"/>
      </w:pPr>
    </w:lvl>
    <w:lvl w:ilvl="2" w:tplc="0414001B" w:tentative="1">
      <w:start w:val="1"/>
      <w:numFmt w:val="lowerRoman"/>
      <w:lvlText w:val="%3."/>
      <w:lvlJc w:val="right"/>
      <w:pPr>
        <w:ind w:left="2933" w:hanging="180"/>
      </w:pPr>
    </w:lvl>
    <w:lvl w:ilvl="3" w:tplc="0414000F" w:tentative="1">
      <w:start w:val="1"/>
      <w:numFmt w:val="decimal"/>
      <w:lvlText w:val="%4."/>
      <w:lvlJc w:val="left"/>
      <w:pPr>
        <w:ind w:left="3653" w:hanging="360"/>
      </w:pPr>
    </w:lvl>
    <w:lvl w:ilvl="4" w:tplc="04140019" w:tentative="1">
      <w:start w:val="1"/>
      <w:numFmt w:val="lowerLetter"/>
      <w:lvlText w:val="%5."/>
      <w:lvlJc w:val="left"/>
      <w:pPr>
        <w:ind w:left="4373" w:hanging="360"/>
      </w:pPr>
    </w:lvl>
    <w:lvl w:ilvl="5" w:tplc="0414001B" w:tentative="1">
      <w:start w:val="1"/>
      <w:numFmt w:val="lowerRoman"/>
      <w:lvlText w:val="%6."/>
      <w:lvlJc w:val="right"/>
      <w:pPr>
        <w:ind w:left="5093" w:hanging="180"/>
      </w:pPr>
    </w:lvl>
    <w:lvl w:ilvl="6" w:tplc="0414000F" w:tentative="1">
      <w:start w:val="1"/>
      <w:numFmt w:val="decimal"/>
      <w:lvlText w:val="%7."/>
      <w:lvlJc w:val="left"/>
      <w:pPr>
        <w:ind w:left="5813" w:hanging="360"/>
      </w:pPr>
    </w:lvl>
    <w:lvl w:ilvl="7" w:tplc="04140019" w:tentative="1">
      <w:start w:val="1"/>
      <w:numFmt w:val="lowerLetter"/>
      <w:lvlText w:val="%8."/>
      <w:lvlJc w:val="left"/>
      <w:pPr>
        <w:ind w:left="6533" w:hanging="360"/>
      </w:pPr>
    </w:lvl>
    <w:lvl w:ilvl="8" w:tplc="0414001B" w:tentative="1">
      <w:start w:val="1"/>
      <w:numFmt w:val="lowerRoman"/>
      <w:lvlText w:val="%9."/>
      <w:lvlJc w:val="right"/>
      <w:pPr>
        <w:ind w:left="7253" w:hanging="180"/>
      </w:pPr>
    </w:lvl>
  </w:abstractNum>
  <w:abstractNum w:abstractNumId="2" w15:restartNumberingAfterBreak="0">
    <w:nsid w:val="70C636D7"/>
    <w:multiLevelType w:val="hybridMultilevel"/>
    <w:tmpl w:val="077A1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38411875">
    <w:abstractNumId w:val="0"/>
  </w:num>
  <w:num w:numId="2" w16cid:durableId="1034229877">
    <w:abstractNumId w:val="2"/>
  </w:num>
  <w:num w:numId="3" w16cid:durableId="1140224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D9"/>
    <w:rsid w:val="000203D0"/>
    <w:rsid w:val="00052429"/>
    <w:rsid w:val="0005769D"/>
    <w:rsid w:val="000A3795"/>
    <w:rsid w:val="000D3A34"/>
    <w:rsid w:val="000E114C"/>
    <w:rsid w:val="00112AED"/>
    <w:rsid w:val="001453B2"/>
    <w:rsid w:val="00152512"/>
    <w:rsid w:val="001B2055"/>
    <w:rsid w:val="00202C3A"/>
    <w:rsid w:val="002354E9"/>
    <w:rsid w:val="00240158"/>
    <w:rsid w:val="0024663A"/>
    <w:rsid w:val="002A3051"/>
    <w:rsid w:val="002A3E2C"/>
    <w:rsid w:val="002F44A1"/>
    <w:rsid w:val="00332A71"/>
    <w:rsid w:val="003D049B"/>
    <w:rsid w:val="003F12F5"/>
    <w:rsid w:val="00412EC8"/>
    <w:rsid w:val="00454740"/>
    <w:rsid w:val="004609DA"/>
    <w:rsid w:val="004A70F6"/>
    <w:rsid w:val="004F3C01"/>
    <w:rsid w:val="004F57B2"/>
    <w:rsid w:val="005331FB"/>
    <w:rsid w:val="0053349F"/>
    <w:rsid w:val="0056730E"/>
    <w:rsid w:val="00585FE4"/>
    <w:rsid w:val="006209DD"/>
    <w:rsid w:val="00622555"/>
    <w:rsid w:val="00634DCF"/>
    <w:rsid w:val="00645BD8"/>
    <w:rsid w:val="00677605"/>
    <w:rsid w:val="00677A83"/>
    <w:rsid w:val="0068481E"/>
    <w:rsid w:val="006E4B4B"/>
    <w:rsid w:val="007062EF"/>
    <w:rsid w:val="00737426"/>
    <w:rsid w:val="00757DD9"/>
    <w:rsid w:val="0077536C"/>
    <w:rsid w:val="007B2BF9"/>
    <w:rsid w:val="007E7D22"/>
    <w:rsid w:val="007F4113"/>
    <w:rsid w:val="007F7146"/>
    <w:rsid w:val="00844E4C"/>
    <w:rsid w:val="00847E68"/>
    <w:rsid w:val="00854756"/>
    <w:rsid w:val="00887B77"/>
    <w:rsid w:val="008917D9"/>
    <w:rsid w:val="00895721"/>
    <w:rsid w:val="008C579D"/>
    <w:rsid w:val="008C5E3C"/>
    <w:rsid w:val="008D6F3A"/>
    <w:rsid w:val="008E43E4"/>
    <w:rsid w:val="00981387"/>
    <w:rsid w:val="009A04C7"/>
    <w:rsid w:val="009E0981"/>
    <w:rsid w:val="009E287D"/>
    <w:rsid w:val="009E290C"/>
    <w:rsid w:val="00A37C62"/>
    <w:rsid w:val="00A520D0"/>
    <w:rsid w:val="00A7648C"/>
    <w:rsid w:val="00AB6C89"/>
    <w:rsid w:val="00AC02DC"/>
    <w:rsid w:val="00AD1B4A"/>
    <w:rsid w:val="00B34369"/>
    <w:rsid w:val="00B5675E"/>
    <w:rsid w:val="00B819A9"/>
    <w:rsid w:val="00BA083F"/>
    <w:rsid w:val="00BE1B94"/>
    <w:rsid w:val="00C6721C"/>
    <w:rsid w:val="00C72326"/>
    <w:rsid w:val="00D13D1A"/>
    <w:rsid w:val="00D5072B"/>
    <w:rsid w:val="00D53710"/>
    <w:rsid w:val="00D64576"/>
    <w:rsid w:val="00E43F78"/>
    <w:rsid w:val="00E86699"/>
    <w:rsid w:val="00E91D11"/>
    <w:rsid w:val="00EB4E38"/>
    <w:rsid w:val="00EC0907"/>
    <w:rsid w:val="00EE2BEB"/>
    <w:rsid w:val="00F116DC"/>
    <w:rsid w:val="00F55890"/>
    <w:rsid w:val="00F577DD"/>
    <w:rsid w:val="00F91727"/>
    <w:rsid w:val="00FD31E2"/>
    <w:rsid w:val="00FE1021"/>
    <w:rsid w:val="00FE73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9C33"/>
  <w15:chartTrackingRefBased/>
  <w15:docId w15:val="{63EC7DAB-7896-4837-956B-504DF036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91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891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8917D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917D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917D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917D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917D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917D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917D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917D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8917D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8917D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917D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917D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917D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917D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917D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917D9"/>
    <w:rPr>
      <w:rFonts w:eastAsiaTheme="majorEastAsia" w:cstheme="majorBidi"/>
      <w:color w:val="272727" w:themeColor="text1" w:themeTint="D8"/>
    </w:rPr>
  </w:style>
  <w:style w:type="paragraph" w:styleId="Tittel">
    <w:name w:val="Title"/>
    <w:basedOn w:val="Normal"/>
    <w:next w:val="Normal"/>
    <w:link w:val="TittelTegn"/>
    <w:uiPriority w:val="10"/>
    <w:qFormat/>
    <w:rsid w:val="00891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917D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917D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917D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917D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917D9"/>
    <w:rPr>
      <w:i/>
      <w:iCs/>
      <w:color w:val="404040" w:themeColor="text1" w:themeTint="BF"/>
    </w:rPr>
  </w:style>
  <w:style w:type="paragraph" w:styleId="Listeavsnitt">
    <w:name w:val="List Paragraph"/>
    <w:basedOn w:val="Normal"/>
    <w:uiPriority w:val="34"/>
    <w:qFormat/>
    <w:rsid w:val="008917D9"/>
    <w:pPr>
      <w:ind w:left="720"/>
      <w:contextualSpacing/>
    </w:pPr>
  </w:style>
  <w:style w:type="character" w:styleId="Sterkutheving">
    <w:name w:val="Intense Emphasis"/>
    <w:basedOn w:val="Standardskriftforavsnitt"/>
    <w:uiPriority w:val="21"/>
    <w:qFormat/>
    <w:rsid w:val="008917D9"/>
    <w:rPr>
      <w:i/>
      <w:iCs/>
      <w:color w:val="0F4761" w:themeColor="accent1" w:themeShade="BF"/>
    </w:rPr>
  </w:style>
  <w:style w:type="paragraph" w:styleId="Sterktsitat">
    <w:name w:val="Intense Quote"/>
    <w:basedOn w:val="Normal"/>
    <w:next w:val="Normal"/>
    <w:link w:val="SterktsitatTegn"/>
    <w:uiPriority w:val="30"/>
    <w:qFormat/>
    <w:rsid w:val="00891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917D9"/>
    <w:rPr>
      <w:i/>
      <w:iCs/>
      <w:color w:val="0F4761" w:themeColor="accent1" w:themeShade="BF"/>
    </w:rPr>
  </w:style>
  <w:style w:type="character" w:styleId="Sterkreferanse">
    <w:name w:val="Intense Reference"/>
    <w:basedOn w:val="Standardskriftforavsnitt"/>
    <w:uiPriority w:val="32"/>
    <w:qFormat/>
    <w:rsid w:val="008917D9"/>
    <w:rPr>
      <w:b/>
      <w:bCs/>
      <w:smallCaps/>
      <w:color w:val="0F4761" w:themeColor="accent1" w:themeShade="BF"/>
      <w:spacing w:val="5"/>
    </w:rPr>
  </w:style>
  <w:style w:type="paragraph" w:customStyle="1" w:styleId="Default">
    <w:name w:val="Default"/>
    <w:rsid w:val="008917D9"/>
    <w:pPr>
      <w:autoSpaceDE w:val="0"/>
      <w:autoSpaceDN w:val="0"/>
      <w:adjustRightInd w:val="0"/>
      <w:spacing w:after="0" w:line="240" w:lineRule="auto"/>
    </w:pPr>
    <w:rPr>
      <w:rFonts w:ascii="Liberation Serif" w:hAnsi="Liberation Serif" w:cs="Liberation Serif"/>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897</Words>
  <Characters>4759</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Inge Lange</dc:creator>
  <cp:keywords/>
  <dc:description/>
  <cp:lastModifiedBy>Bjørn Inge Lange</cp:lastModifiedBy>
  <cp:revision>4</cp:revision>
  <dcterms:created xsi:type="dcterms:W3CDTF">2025-05-08T12:55:00Z</dcterms:created>
  <dcterms:modified xsi:type="dcterms:W3CDTF">2025-05-13T12:19:00Z</dcterms:modified>
</cp:coreProperties>
</file>